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4C87A" w14:textId="77777777" w:rsidR="004045A5" w:rsidRDefault="00074703">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851" w:right="851"/>
        <w:jc w:val="both"/>
      </w:pPr>
      <w:r>
        <w:rPr>
          <w:rFonts w:ascii="Times New Roman" w:hAnsi="Times New Roman"/>
          <w:b/>
          <w:bCs/>
          <w:sz w:val="32"/>
          <w:szCs w:val="24"/>
        </w:rPr>
        <w:t>Sample Layout: Title of Article Should Concisely and Accurately Specify Subject of Paper</w:t>
      </w:r>
    </w:p>
    <w:p w14:paraId="1E7BCB83" w14:textId="77777777" w:rsidR="004045A5" w:rsidRDefault="004045A5">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851" w:right="851"/>
        <w:jc w:val="both"/>
        <w:rPr>
          <w:rFonts w:ascii="Times New Roman" w:hAnsi="Times New Roman"/>
          <w:b/>
          <w:bCs/>
          <w:sz w:val="32"/>
          <w:szCs w:val="24"/>
        </w:rPr>
      </w:pPr>
    </w:p>
    <w:p w14:paraId="0E3B163E" w14:textId="77777777" w:rsidR="004045A5" w:rsidRDefault="004045A5">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851" w:right="851"/>
        <w:jc w:val="both"/>
        <w:rPr>
          <w:rFonts w:ascii="Times New Roman" w:hAnsi="Times New Roman"/>
          <w:b/>
          <w:bCs/>
          <w:sz w:val="32"/>
          <w:szCs w:val="24"/>
        </w:rPr>
      </w:pPr>
    </w:p>
    <w:p w14:paraId="0BD0FE1A" w14:textId="77777777" w:rsidR="004045A5" w:rsidRDefault="00074703">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851" w:right="851"/>
        <w:jc w:val="both"/>
        <w:rPr>
          <w:rFonts w:ascii="Times New Roman" w:hAnsi="Times New Roman"/>
          <w:sz w:val="24"/>
          <w:szCs w:val="24"/>
        </w:rPr>
      </w:pPr>
      <w:r>
        <w:rPr>
          <w:rFonts w:ascii="Times New Roman" w:hAnsi="Times New Roman"/>
          <w:sz w:val="24"/>
          <w:szCs w:val="24"/>
        </w:rPr>
        <w:t>Short title: should be no longer than 80 characters</w:t>
      </w:r>
    </w:p>
    <w:p w14:paraId="6BB0DA0C" w14:textId="77777777" w:rsidR="004045A5" w:rsidRDefault="004045A5">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851" w:right="851"/>
        <w:jc w:val="both"/>
        <w:rPr>
          <w:rFonts w:ascii="Times New Roman" w:hAnsi="Times New Roman"/>
          <w:sz w:val="24"/>
          <w:szCs w:val="24"/>
        </w:rPr>
      </w:pPr>
    </w:p>
    <w:p w14:paraId="7AA9FDCF" w14:textId="77777777" w:rsidR="004045A5" w:rsidRDefault="00074703">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851" w:right="851"/>
        <w:jc w:val="both"/>
        <w:rPr>
          <w:rFonts w:ascii="Times New Roman" w:hAnsi="Times New Roman"/>
        </w:rPr>
      </w:pPr>
      <w:r>
        <w:rPr>
          <w:rFonts w:ascii="Times New Roman" w:hAnsi="Times New Roman"/>
        </w:rPr>
        <w:t xml:space="preserve">A. B. Fish*^, C. D. Flesch*, and E. </w:t>
      </w:r>
      <w:proofErr w:type="spellStart"/>
      <w:r>
        <w:rPr>
          <w:rFonts w:ascii="Times New Roman" w:hAnsi="Times New Roman"/>
        </w:rPr>
        <w:t>Fowle</w:t>
      </w:r>
      <w:proofErr w:type="spellEnd"/>
      <w:r>
        <w:rPr>
          <w:rFonts w:ascii="Times New Roman" w:hAnsi="Times New Roman"/>
        </w:rPr>
        <w:t>**</w:t>
      </w:r>
    </w:p>
    <w:p w14:paraId="667AED5A" w14:textId="77777777" w:rsidR="004045A5" w:rsidRDefault="004045A5">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851" w:right="851"/>
        <w:jc w:val="both"/>
        <w:rPr>
          <w:rFonts w:ascii="Times New Roman" w:hAnsi="Times New Roman"/>
        </w:rPr>
      </w:pPr>
    </w:p>
    <w:p w14:paraId="14F078FA" w14:textId="77777777" w:rsidR="004045A5" w:rsidRDefault="004045A5">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851" w:right="851"/>
        <w:jc w:val="both"/>
        <w:rPr>
          <w:rFonts w:ascii="Times New Roman" w:hAnsi="Times New Roman"/>
        </w:rPr>
      </w:pPr>
    </w:p>
    <w:p w14:paraId="685DDC25" w14:textId="77777777" w:rsidR="004045A5" w:rsidRDefault="00074703">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851" w:right="851"/>
        <w:jc w:val="both"/>
        <w:rPr>
          <w:rFonts w:ascii="Times New Roman" w:hAnsi="Times New Roman"/>
        </w:rPr>
      </w:pPr>
      <w:r>
        <w:rPr>
          <w:rFonts w:ascii="Times New Roman" w:hAnsi="Times New Roman"/>
        </w:rPr>
        <w:t xml:space="preserve">* Department of Superficial Research, University of Life, 99 Crow Road, </w:t>
      </w:r>
      <w:proofErr w:type="spellStart"/>
      <w:r>
        <w:rPr>
          <w:rFonts w:ascii="Times New Roman" w:hAnsi="Times New Roman"/>
        </w:rPr>
        <w:t>Addlestrop</w:t>
      </w:r>
      <w:proofErr w:type="spellEnd"/>
      <w:r>
        <w:rPr>
          <w:rFonts w:ascii="Times New Roman" w:hAnsi="Times New Roman"/>
        </w:rPr>
        <w:t xml:space="preserve">, </w:t>
      </w:r>
      <w:proofErr w:type="spellStart"/>
      <w:r>
        <w:rPr>
          <w:rFonts w:ascii="Times New Roman" w:hAnsi="Times New Roman"/>
        </w:rPr>
        <w:t>Borsetshire</w:t>
      </w:r>
      <w:proofErr w:type="spellEnd"/>
      <w:r>
        <w:rPr>
          <w:rFonts w:ascii="Times New Roman" w:hAnsi="Times New Roman"/>
        </w:rPr>
        <w:t xml:space="preserve"> BB3 1TC, UK</w:t>
      </w:r>
    </w:p>
    <w:p w14:paraId="73D362A9" w14:textId="77777777" w:rsidR="004045A5" w:rsidRDefault="00074703">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851" w:right="851"/>
        <w:jc w:val="both"/>
        <w:rPr>
          <w:rFonts w:ascii="Times New Roman" w:hAnsi="Times New Roman"/>
          <w:i/>
          <w:iCs/>
        </w:rPr>
      </w:pPr>
      <w:r>
        <w:rPr>
          <w:rFonts w:ascii="Times New Roman" w:hAnsi="Times New Roman"/>
        </w:rPr>
        <w:t xml:space="preserve">(E-mail: </w:t>
      </w:r>
      <w:r>
        <w:rPr>
          <w:rFonts w:ascii="Times New Roman" w:hAnsi="Times New Roman"/>
          <w:i/>
          <w:iCs/>
        </w:rPr>
        <w:t>fish@imaginaryaddresss.com</w:t>
      </w:r>
      <w:r>
        <w:rPr>
          <w:rFonts w:ascii="Times New Roman" w:hAnsi="Times New Roman"/>
        </w:rPr>
        <w:t xml:space="preserve">; </w:t>
      </w:r>
      <w:r>
        <w:rPr>
          <w:rFonts w:ascii="Times New Roman" w:hAnsi="Times New Roman"/>
          <w:i/>
          <w:iCs/>
        </w:rPr>
        <w:t>stag@bay.matrix.edu.uk)</w:t>
      </w:r>
    </w:p>
    <w:p w14:paraId="0F7CEAD4" w14:textId="77777777" w:rsidR="004045A5" w:rsidRDefault="004045A5">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851" w:right="851"/>
        <w:jc w:val="both"/>
        <w:rPr>
          <w:rFonts w:ascii="Times New Roman" w:hAnsi="Times New Roman"/>
        </w:rPr>
      </w:pPr>
    </w:p>
    <w:p w14:paraId="46497D30" w14:textId="77777777" w:rsidR="004045A5" w:rsidRDefault="00074703">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851" w:right="851"/>
        <w:jc w:val="both"/>
        <w:rPr>
          <w:rFonts w:ascii="Times New Roman" w:hAnsi="Times New Roman"/>
        </w:rPr>
      </w:pPr>
      <w:r>
        <w:rPr>
          <w:rFonts w:ascii="Times New Roman" w:hAnsi="Times New Roman"/>
        </w:rPr>
        <w:t xml:space="preserve">** </w:t>
      </w:r>
      <w:proofErr w:type="spellStart"/>
      <w:r>
        <w:rPr>
          <w:rFonts w:ascii="Times New Roman" w:hAnsi="Times New Roman"/>
        </w:rPr>
        <w:t>Bodgett</w:t>
      </w:r>
      <w:proofErr w:type="spellEnd"/>
      <w:r>
        <w:rPr>
          <w:rFonts w:ascii="Times New Roman" w:hAnsi="Times New Roman"/>
        </w:rPr>
        <w:t xml:space="preserve"> &amp; </w:t>
      </w:r>
      <w:proofErr w:type="spellStart"/>
      <w:r>
        <w:rPr>
          <w:rFonts w:ascii="Times New Roman" w:hAnsi="Times New Roman"/>
        </w:rPr>
        <w:t>Billham</w:t>
      </w:r>
      <w:proofErr w:type="spellEnd"/>
      <w:r>
        <w:rPr>
          <w:rFonts w:ascii="Times New Roman" w:hAnsi="Times New Roman"/>
        </w:rPr>
        <w:t xml:space="preserve"> plc, Hamilton House, Hangover Square, London NC1 4TS, UK</w:t>
      </w:r>
    </w:p>
    <w:p w14:paraId="0C5480CB" w14:textId="77777777" w:rsidR="004045A5" w:rsidRDefault="00074703">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851" w:right="851"/>
        <w:jc w:val="both"/>
      </w:pPr>
      <w:r>
        <w:rPr>
          <w:rFonts w:ascii="Times New Roman" w:hAnsi="Times New Roman"/>
        </w:rPr>
        <w:t xml:space="preserve">(E-mail: </w:t>
      </w:r>
      <w:hyperlink r:id="rId6">
        <w:r>
          <w:rPr>
            <w:rStyle w:val="InternetLink"/>
            <w:rFonts w:ascii="Times New Roman" w:hAnsi="Times New Roman"/>
            <w:i/>
            <w:iCs/>
          </w:rPr>
          <w:t>birdie@walford.cotton.co.uk</w:t>
        </w:r>
      </w:hyperlink>
      <w:hyperlink>
        <w:r>
          <w:rPr>
            <w:rFonts w:ascii="Times New Roman" w:hAnsi="Times New Roman"/>
          </w:rPr>
          <w:t>)</w:t>
        </w:r>
      </w:hyperlink>
    </w:p>
    <w:p w14:paraId="20DDA3DF" w14:textId="77777777" w:rsidR="004045A5" w:rsidRDefault="004045A5">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851" w:right="851"/>
        <w:jc w:val="both"/>
        <w:rPr>
          <w:rFonts w:ascii="Times New Roman" w:hAnsi="Times New Roman"/>
        </w:rPr>
      </w:pPr>
    </w:p>
    <w:p w14:paraId="71E4575C" w14:textId="77777777" w:rsidR="004045A5" w:rsidRDefault="00074703">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851" w:right="851"/>
        <w:jc w:val="both"/>
      </w:pPr>
      <w:r>
        <w:rPr>
          <w:rFonts w:ascii="Times New Roman" w:hAnsi="Times New Roman"/>
        </w:rPr>
        <w:t>^Corresponding author</w:t>
      </w:r>
    </w:p>
    <w:p w14:paraId="5FF84AD9" w14:textId="77777777" w:rsidR="004045A5" w:rsidRDefault="00074703">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851" w:right="851"/>
        <w:jc w:val="both"/>
        <w:rPr>
          <w:rFonts w:ascii="Times New Roman" w:hAnsi="Times New Roman"/>
        </w:rPr>
      </w:pPr>
      <w:r>
        <w:rPr>
          <w:rFonts w:ascii="Times New Roman" w:hAnsi="Times New Roman"/>
        </w:rPr>
        <w:t>[Please note all co-authors email addresses need to be included during the submission process, and you should indicate who the corresponding author is]</w:t>
      </w:r>
    </w:p>
    <w:p w14:paraId="535C4C5C" w14:textId="77777777" w:rsidR="004045A5" w:rsidRDefault="004045A5">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851" w:right="851"/>
        <w:jc w:val="both"/>
        <w:rPr>
          <w:rFonts w:ascii="Times New Roman" w:hAnsi="Times New Roman"/>
        </w:rPr>
      </w:pPr>
    </w:p>
    <w:p w14:paraId="16EA43FC" w14:textId="77777777" w:rsidR="004045A5" w:rsidRDefault="00074703">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851" w:right="851"/>
        <w:jc w:val="both"/>
        <w:rPr>
          <w:rFonts w:ascii="Times New Roman" w:hAnsi="Times New Roman"/>
          <w:b/>
          <w:bCs/>
        </w:rPr>
      </w:pPr>
      <w:r>
        <w:rPr>
          <w:rFonts w:ascii="Times New Roman" w:hAnsi="Times New Roman"/>
          <w:b/>
          <w:bCs/>
          <w:sz w:val="24"/>
          <w:szCs w:val="24"/>
        </w:rPr>
        <w:t>Abstract</w:t>
      </w:r>
    </w:p>
    <w:p w14:paraId="343ED6DD" w14:textId="77777777" w:rsidR="004045A5" w:rsidRDefault="00074703">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851" w:right="851"/>
        <w:jc w:val="both"/>
        <w:rPr>
          <w:sz w:val="24"/>
          <w:szCs w:val="24"/>
        </w:rPr>
      </w:pPr>
      <w:r>
        <w:rPr>
          <w:rFonts w:ascii="Times New Roman" w:hAnsi="Times New Roman"/>
          <w:sz w:val="24"/>
          <w:szCs w:val="24"/>
        </w:rPr>
        <w:t xml:space="preserve">The abstract should be no more than 200 words </w:t>
      </w:r>
      <w:r>
        <w:rPr>
          <w:rFonts w:ascii="Times New Roman" w:hAnsi="Times New Roman"/>
          <w:color w:val="000000"/>
          <w:sz w:val="24"/>
          <w:szCs w:val="24"/>
        </w:rPr>
        <w:t>briefly specifying the aims of the work, the main results obtained, and the conclusions drawn. Citations must not be included in the Abstract.</w:t>
      </w:r>
      <w:r>
        <w:rPr>
          <w:rFonts w:ascii="Times New Roman" w:hAnsi="Times New Roman"/>
          <w:sz w:val="24"/>
          <w:szCs w:val="24"/>
        </w:rPr>
        <w:t xml:space="preserve"> </w:t>
      </w:r>
    </w:p>
    <w:p w14:paraId="69C5BE97" w14:textId="77777777" w:rsidR="004045A5" w:rsidRDefault="004045A5">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851" w:right="851"/>
        <w:jc w:val="both"/>
        <w:rPr>
          <w:rFonts w:ascii="Times New Roman" w:hAnsi="Times New Roman"/>
          <w:sz w:val="24"/>
          <w:szCs w:val="24"/>
        </w:rPr>
      </w:pPr>
    </w:p>
    <w:p w14:paraId="622D8CAE" w14:textId="77777777" w:rsidR="004045A5" w:rsidRDefault="00074703">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851" w:right="851"/>
        <w:jc w:val="both"/>
        <w:rPr>
          <w:rFonts w:ascii="Times New Roman" w:hAnsi="Times New Roman"/>
          <w:b/>
          <w:bCs/>
        </w:rPr>
      </w:pPr>
      <w:r>
        <w:rPr>
          <w:rFonts w:ascii="Times New Roman" w:hAnsi="Times New Roman"/>
          <w:b/>
          <w:bCs/>
          <w:sz w:val="24"/>
          <w:szCs w:val="24"/>
        </w:rPr>
        <w:t>Keywords</w:t>
      </w:r>
    </w:p>
    <w:p w14:paraId="087AE9A6" w14:textId="77777777" w:rsidR="004045A5" w:rsidRDefault="00074703">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851" w:right="851"/>
        <w:jc w:val="both"/>
        <w:rPr>
          <w:sz w:val="24"/>
          <w:szCs w:val="24"/>
        </w:rPr>
      </w:pPr>
      <w:r>
        <w:rPr>
          <w:rFonts w:ascii="Times New Roman" w:hAnsi="Times New Roman"/>
          <w:sz w:val="24"/>
          <w:szCs w:val="24"/>
        </w:rPr>
        <w:t>Please include six keywords in alphabetical order. These should indicate the main subject matter of your paper.</w:t>
      </w:r>
    </w:p>
    <w:p w14:paraId="6E623123" w14:textId="77777777" w:rsidR="004045A5" w:rsidRDefault="004045A5">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Times New Roman" w:hAnsi="Times New Roman"/>
          <w:sz w:val="24"/>
          <w:szCs w:val="24"/>
        </w:rPr>
      </w:pPr>
    </w:p>
    <w:p w14:paraId="4803EF85" w14:textId="77777777" w:rsidR="004045A5" w:rsidRDefault="004045A5">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Times New Roman" w:hAnsi="Times New Roman"/>
          <w:sz w:val="24"/>
          <w:szCs w:val="24"/>
        </w:rPr>
      </w:pPr>
    </w:p>
    <w:p w14:paraId="5A08990E" w14:textId="77777777" w:rsidR="004045A5" w:rsidRDefault="00074703">
      <w:pPr>
        <w:pStyle w:val="BodyText"/>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pPr>
      <w:r>
        <w:rPr>
          <w:rStyle w:val="StrongEmphasis"/>
          <w:rFonts w:ascii="Times New Roman" w:hAnsi="Times New Roman"/>
          <w:color w:val="000000"/>
          <w:sz w:val="24"/>
          <w:szCs w:val="24"/>
        </w:rPr>
        <w:t>[Main text:</w:t>
      </w:r>
      <w:r>
        <w:rPr>
          <w:rFonts w:ascii="Times New Roman" w:hAnsi="Times New Roman"/>
          <w:bCs/>
          <w:color w:val="000000"/>
          <w:sz w:val="24"/>
          <w:szCs w:val="24"/>
        </w:rPr>
        <w:t> for clarity this should be subdivided into:]</w:t>
      </w:r>
    </w:p>
    <w:p w14:paraId="16E4A2D4" w14:textId="77777777" w:rsidR="004045A5" w:rsidRDefault="00074703">
      <w:pPr>
        <w:pStyle w:val="BodyText"/>
        <w:widowControl/>
        <w:spacing w:after="0"/>
      </w:pPr>
      <w:r>
        <w:rPr>
          <w:rStyle w:val="StrongEmphasis"/>
          <w:rFonts w:ascii="Times New Roman" w:hAnsi="Times New Roman"/>
          <w:color w:val="000000"/>
          <w:sz w:val="24"/>
          <w:szCs w:val="24"/>
        </w:rPr>
        <w:t>Introduction: </w:t>
      </w:r>
      <w:r>
        <w:rPr>
          <w:rFonts w:ascii="Times New Roman" w:hAnsi="Times New Roman"/>
          <w:color w:val="000000"/>
          <w:sz w:val="24"/>
          <w:szCs w:val="24"/>
        </w:rPr>
        <w:t>describing the background of the work and its aims.</w:t>
      </w:r>
    </w:p>
    <w:p w14:paraId="5C475257" w14:textId="77777777" w:rsidR="004045A5" w:rsidRDefault="004045A5">
      <w:pPr>
        <w:pStyle w:val="BodyText"/>
        <w:widowControl/>
        <w:spacing w:after="0"/>
        <w:rPr>
          <w:rFonts w:ascii="Times New Roman" w:hAnsi="Times New Roman"/>
          <w:color w:val="000000"/>
        </w:rPr>
      </w:pPr>
    </w:p>
    <w:p w14:paraId="372EBDB4" w14:textId="77777777" w:rsidR="004045A5" w:rsidRDefault="00074703">
      <w:pPr>
        <w:pStyle w:val="BodyText"/>
        <w:widowControl/>
        <w:spacing w:after="0"/>
      </w:pPr>
      <w:r>
        <w:rPr>
          <w:rStyle w:val="StrongEmphasis"/>
          <w:rFonts w:ascii="Times New Roman" w:hAnsi="Times New Roman"/>
          <w:color w:val="000000"/>
          <w:sz w:val="24"/>
          <w:szCs w:val="24"/>
        </w:rPr>
        <w:t>Methods</w:t>
      </w:r>
      <w:r>
        <w:rPr>
          <w:rFonts w:ascii="Times New Roman" w:hAnsi="Times New Roman"/>
          <w:color w:val="000000"/>
          <w:sz w:val="24"/>
          <w:szCs w:val="24"/>
        </w:rPr>
        <w:t>: a brief description of the methods/techniques used (the principles of these methods should not be described if readers can be directed to easily accessible references or standard texts).</w:t>
      </w:r>
    </w:p>
    <w:p w14:paraId="17308406" w14:textId="77777777" w:rsidR="004045A5" w:rsidRDefault="004045A5">
      <w:pPr>
        <w:pStyle w:val="BodyText"/>
        <w:widowControl/>
        <w:spacing w:after="0"/>
        <w:rPr>
          <w:rFonts w:ascii="Times New Roman" w:hAnsi="Times New Roman"/>
          <w:color w:val="000000"/>
        </w:rPr>
      </w:pPr>
    </w:p>
    <w:p w14:paraId="3B45A7A8" w14:textId="07D3EE96" w:rsidR="004045A5" w:rsidRDefault="00074703">
      <w:pPr>
        <w:pStyle w:val="BodyText"/>
        <w:widowControl/>
        <w:spacing w:after="0"/>
      </w:pPr>
      <w:r>
        <w:rPr>
          <w:rStyle w:val="StrongEmphasis"/>
          <w:rFonts w:ascii="Times New Roman" w:hAnsi="Times New Roman"/>
          <w:color w:val="000000"/>
          <w:sz w:val="24"/>
          <w:szCs w:val="24"/>
        </w:rPr>
        <w:t>Results and Discussion</w:t>
      </w:r>
      <w:r>
        <w:rPr>
          <w:rFonts w:ascii="Times New Roman" w:hAnsi="Times New Roman"/>
          <w:color w:val="000000"/>
          <w:sz w:val="24"/>
          <w:szCs w:val="24"/>
        </w:rPr>
        <w:t>: a clear presentation of experimental results obtained, highlighting any trends or points of interest.</w:t>
      </w:r>
      <w:r w:rsidR="00E50557">
        <w:rPr>
          <w:rFonts w:ascii="Times New Roman" w:hAnsi="Times New Roman"/>
          <w:color w:val="000000"/>
          <w:sz w:val="24"/>
          <w:szCs w:val="24"/>
        </w:rPr>
        <w:t xml:space="preserve"> The discussion should lead the readers to any recommendations that may be made for future research, if relevant.</w:t>
      </w:r>
    </w:p>
    <w:p w14:paraId="7A3DAAD3" w14:textId="77777777" w:rsidR="004045A5" w:rsidRDefault="004045A5">
      <w:pPr>
        <w:pStyle w:val="BodyText"/>
        <w:widowControl/>
        <w:spacing w:after="0"/>
        <w:rPr>
          <w:rFonts w:ascii="Times New Roman" w:hAnsi="Times New Roman"/>
          <w:color w:val="000000"/>
        </w:rPr>
      </w:pPr>
    </w:p>
    <w:p w14:paraId="2ACF55D8" w14:textId="3A267E94" w:rsidR="004045A5" w:rsidRDefault="00074703">
      <w:pPr>
        <w:pStyle w:val="BodyText"/>
        <w:widowControl/>
        <w:spacing w:after="0"/>
      </w:pPr>
      <w:r>
        <w:rPr>
          <w:rStyle w:val="StrongEmphasis"/>
          <w:rFonts w:ascii="Times New Roman" w:hAnsi="Times New Roman"/>
          <w:color w:val="000000"/>
          <w:sz w:val="24"/>
          <w:szCs w:val="24"/>
        </w:rPr>
        <w:t>Conclusions</w:t>
      </w:r>
      <w:r>
        <w:rPr>
          <w:rFonts w:ascii="Times New Roman" w:hAnsi="Times New Roman"/>
          <w:color w:val="000000"/>
          <w:sz w:val="24"/>
          <w:szCs w:val="24"/>
        </w:rPr>
        <w:t>: a brief explanation of the significance and implications of the work reported.</w:t>
      </w:r>
      <w:r w:rsidR="00E50557">
        <w:rPr>
          <w:rFonts w:ascii="Times New Roman" w:hAnsi="Times New Roman"/>
          <w:color w:val="000000"/>
          <w:sz w:val="24"/>
          <w:szCs w:val="24"/>
        </w:rPr>
        <w:t xml:space="preserve"> A summary of recommendations can be made here, if relevant.</w:t>
      </w:r>
    </w:p>
    <w:p w14:paraId="6F1CF63D" w14:textId="77777777" w:rsidR="004045A5" w:rsidRDefault="004045A5">
      <w:pPr>
        <w:pStyle w:val="BodyText"/>
        <w:widowControl/>
        <w:spacing w:after="0"/>
        <w:rPr>
          <w:rFonts w:ascii="Times New Roman" w:hAnsi="Times New Roman"/>
          <w:color w:val="000000"/>
        </w:rPr>
      </w:pPr>
    </w:p>
    <w:p w14:paraId="451F79E5" w14:textId="77777777" w:rsidR="004045A5" w:rsidRDefault="00074703">
      <w:pPr>
        <w:pStyle w:val="BodyText"/>
        <w:widowControl/>
        <w:spacing w:after="0"/>
      </w:pPr>
      <w:r>
        <w:rPr>
          <w:rStyle w:val="StrongEmphasis"/>
          <w:rFonts w:ascii="Times New Roman" w:hAnsi="Times New Roman"/>
          <w:color w:val="000000"/>
          <w:sz w:val="24"/>
          <w:szCs w:val="24"/>
        </w:rPr>
        <w:t>References</w:t>
      </w:r>
      <w:r>
        <w:rPr>
          <w:rFonts w:ascii="Times New Roman" w:hAnsi="Times New Roman"/>
          <w:color w:val="000000"/>
          <w:sz w:val="24"/>
          <w:szCs w:val="24"/>
        </w:rPr>
        <w:t>: these should be to accessible sources. Please ensure that all work cited in the text is included in the reference list, and that the dates and authors given in the text match those in the reference list. References must always be given in sufficient detail for the reader to locate the work cited (see below for formats). Note that your paper is at risk of rejection if there are too few (&lt;10) or too many (&gt;25) references, or if a disproportionate share of the references cited are your own. Please make sure to cite all references in the paper</w:t>
      </w:r>
    </w:p>
    <w:p w14:paraId="63942A38" w14:textId="77777777" w:rsidR="004045A5" w:rsidRDefault="004045A5">
      <w:pPr>
        <w:pStyle w:val="BodyText"/>
        <w:widowControl/>
        <w:spacing w:after="0"/>
        <w:rPr>
          <w:rFonts w:ascii="Times New Roman" w:hAnsi="Times New Roman"/>
          <w:color w:val="000000"/>
        </w:rPr>
      </w:pPr>
    </w:p>
    <w:p w14:paraId="462492FD" w14:textId="613FD579" w:rsidR="004045A5" w:rsidRDefault="00074703" w:rsidP="00F96E03">
      <w:pPr>
        <w:pStyle w:val="BodyText"/>
        <w:widowControl/>
        <w:spacing w:after="0"/>
        <w:rPr>
          <w:rFonts w:ascii="Times New Roman" w:hAnsi="Times New Roman"/>
          <w:color w:val="000000"/>
          <w:sz w:val="24"/>
          <w:szCs w:val="24"/>
        </w:rPr>
      </w:pPr>
      <w:r>
        <w:rPr>
          <w:rStyle w:val="StrongEmphasis"/>
          <w:rFonts w:ascii="Times New Roman" w:hAnsi="Times New Roman"/>
          <w:color w:val="000000"/>
          <w:sz w:val="24"/>
          <w:szCs w:val="24"/>
        </w:rPr>
        <w:t>Supplementary Material</w:t>
      </w:r>
      <w:r>
        <w:rPr>
          <w:rFonts w:ascii="Times New Roman" w:hAnsi="Times New Roman"/>
          <w:color w:val="000000"/>
          <w:sz w:val="24"/>
          <w:szCs w:val="24"/>
        </w:rPr>
        <w:t xml:space="preserve">: Appendices and other Supplementary Material are permitted, and </w:t>
      </w:r>
      <w:r w:rsidR="00F96E03">
        <w:rPr>
          <w:rFonts w:ascii="Times New Roman" w:hAnsi="Times New Roman"/>
          <w:color w:val="000000"/>
          <w:sz w:val="24"/>
          <w:szCs w:val="24"/>
        </w:rPr>
        <w:t>if the paper is accepted they will be published online only. A link to the supplementary material will be provided in the print version.</w:t>
      </w:r>
    </w:p>
    <w:p w14:paraId="0427DC4A" w14:textId="77777777" w:rsidR="00361846" w:rsidRDefault="00361846" w:rsidP="00F96E03">
      <w:pPr>
        <w:pStyle w:val="BodyText"/>
        <w:widowControl/>
        <w:spacing w:after="0"/>
      </w:pPr>
    </w:p>
    <w:p w14:paraId="083AB756" w14:textId="1FCD2DF7" w:rsidR="004045A5" w:rsidRDefault="00074703">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pPr>
      <w:r>
        <w:rPr>
          <w:rFonts w:ascii="Times New Roman" w:hAnsi="Times New Roman"/>
          <w:b/>
          <w:bCs/>
          <w:sz w:val="24"/>
          <w:szCs w:val="24"/>
        </w:rPr>
        <w:t xml:space="preserve">Figures </w:t>
      </w:r>
      <w:r>
        <w:rPr>
          <w:rFonts w:ascii="Times New Roman" w:hAnsi="Times New Roman"/>
          <w:sz w:val="24"/>
          <w:szCs w:val="24"/>
        </w:rPr>
        <w:t>should be embedded in the paper.</w:t>
      </w:r>
    </w:p>
    <w:p w14:paraId="4F981769" w14:textId="77777777" w:rsidR="004045A5" w:rsidRDefault="004045A5">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Times New Roman" w:hAnsi="Times New Roman"/>
          <w:sz w:val="24"/>
          <w:szCs w:val="24"/>
        </w:rPr>
      </w:pPr>
    </w:p>
    <w:p w14:paraId="18C707B1" w14:textId="77777777" w:rsidR="004045A5" w:rsidRDefault="00074703">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Times New Roman" w:hAnsi="Times New Roman"/>
          <w:sz w:val="24"/>
          <w:szCs w:val="24"/>
        </w:rPr>
      </w:pPr>
      <w:r>
        <w:rPr>
          <w:rFonts w:ascii="Times New Roman" w:hAnsi="Times New Roman"/>
          <w:b/>
          <w:bCs/>
          <w:sz w:val="24"/>
          <w:szCs w:val="24"/>
        </w:rPr>
        <w:t>Tables</w:t>
      </w:r>
      <w:r>
        <w:rPr>
          <w:rFonts w:ascii="Times New Roman" w:hAnsi="Times New Roman"/>
          <w:sz w:val="24"/>
          <w:szCs w:val="24"/>
        </w:rPr>
        <w:t xml:space="preserve"> should be included in an editable format </w:t>
      </w:r>
      <w:r>
        <w:rPr>
          <w:rFonts w:ascii="Times New Roman" w:hAnsi="Times New Roman"/>
          <w:color w:val="000000"/>
          <w:sz w:val="24"/>
        </w:rPr>
        <w:t>and not as images.</w:t>
      </w:r>
      <w:r>
        <w:rPr>
          <w:rFonts w:ascii="Open Sans;Arial;Helvetica;sans-" w:hAnsi="Open Sans;Arial;Helvetica;sans-"/>
          <w:color w:val="000000"/>
          <w:sz w:val="24"/>
        </w:rPr>
        <w:t xml:space="preserve"> </w:t>
      </w:r>
      <w:r>
        <w:rPr>
          <w:rFonts w:ascii="Times New Roman" w:hAnsi="Times New Roman"/>
          <w:color w:val="000000"/>
          <w:sz w:val="24"/>
          <w:szCs w:val="24"/>
        </w:rPr>
        <w:t>Number tables consecutively in accordance with their appearance in the text and place any table notes below the table body. Be sparing in the use of tables and ensure that the data presented in them do not duplicate results described elsewhere in the article. Please avoid using vertical rules.</w:t>
      </w:r>
      <w:r>
        <w:rPr>
          <w:rFonts w:ascii="Times New Roman" w:hAnsi="Times New Roman"/>
          <w:sz w:val="24"/>
          <w:szCs w:val="24"/>
        </w:rPr>
        <w:t xml:space="preserve"> </w:t>
      </w:r>
    </w:p>
    <w:p w14:paraId="267EBE09" w14:textId="77777777" w:rsidR="00361846" w:rsidRDefault="00361846">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pPr>
    </w:p>
    <w:p w14:paraId="7E7329AE" w14:textId="77777777" w:rsidR="004045A5" w:rsidRDefault="004045A5">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Times New Roman" w:hAnsi="Times New Roman"/>
          <w:sz w:val="24"/>
          <w:szCs w:val="24"/>
        </w:rPr>
      </w:pPr>
    </w:p>
    <w:p w14:paraId="2312E802" w14:textId="77777777" w:rsidR="004045A5" w:rsidRDefault="00074703">
      <w:pPr>
        <w:jc w:val="both"/>
        <w:rPr>
          <w:rFonts w:ascii="Times New Roman" w:hAnsi="Times New Roman"/>
          <w:b/>
          <w:bCs/>
          <w:sz w:val="24"/>
          <w:szCs w:val="24"/>
          <w:lang w:val="en-US"/>
        </w:rPr>
      </w:pPr>
      <w:r>
        <w:rPr>
          <w:rFonts w:ascii="Times New Roman" w:hAnsi="Times New Roman"/>
          <w:b/>
          <w:bCs/>
          <w:sz w:val="24"/>
          <w:szCs w:val="24"/>
          <w:lang w:val="en-US"/>
        </w:rPr>
        <w:t>REFERENCES</w:t>
      </w:r>
    </w:p>
    <w:p w14:paraId="275B4881" w14:textId="3A85EE41" w:rsidR="004045A5" w:rsidRDefault="00074703">
      <w:pPr>
        <w:jc w:val="both"/>
      </w:pPr>
      <w:r>
        <w:rPr>
          <w:rFonts w:ascii="Times New Roman" w:hAnsi="Times New Roman"/>
          <w:sz w:val="24"/>
          <w:szCs w:val="24"/>
        </w:rPr>
        <w:t xml:space="preserve">The reference should be arranged according to the alphabetical order by the </w:t>
      </w:r>
      <w:r w:rsidR="00361846">
        <w:rPr>
          <w:rFonts w:ascii="Times New Roman" w:hAnsi="Times New Roman"/>
          <w:sz w:val="24"/>
          <w:szCs w:val="24"/>
        </w:rPr>
        <w:t xml:space="preserve">lead </w:t>
      </w:r>
      <w:r>
        <w:rPr>
          <w:rFonts w:ascii="Times New Roman" w:hAnsi="Times New Roman"/>
          <w:sz w:val="24"/>
          <w:szCs w:val="24"/>
        </w:rPr>
        <w:t>author’s last name.</w:t>
      </w:r>
      <w:r>
        <w:rPr>
          <w:rFonts w:ascii="Times New Roman" w:hAnsi="Times New Roman"/>
          <w:sz w:val="24"/>
          <w:szCs w:val="24"/>
          <w:lang w:val="en-US"/>
        </w:rPr>
        <w:t xml:space="preserve"> Please make sure to include all authors of references.</w:t>
      </w:r>
    </w:p>
    <w:p w14:paraId="73F9440B" w14:textId="52B64C17" w:rsidR="004045A5" w:rsidRDefault="004045A5">
      <w:pPr>
        <w:jc w:val="both"/>
        <w:rPr>
          <w:rFonts w:ascii="Times New Roman" w:hAnsi="Times New Roman"/>
          <w:b/>
          <w:bCs/>
          <w:sz w:val="24"/>
          <w:szCs w:val="24"/>
          <w:lang w:val="en-US"/>
        </w:rPr>
      </w:pPr>
    </w:p>
    <w:p w14:paraId="3691FCA7" w14:textId="2333891B" w:rsidR="007C7A36" w:rsidRDefault="007C7A36">
      <w:pPr>
        <w:jc w:val="both"/>
        <w:rPr>
          <w:rFonts w:ascii="Times New Roman" w:hAnsi="Times New Roman"/>
          <w:b/>
          <w:bCs/>
          <w:sz w:val="24"/>
          <w:szCs w:val="24"/>
          <w:lang w:val="en-US"/>
        </w:rPr>
      </w:pPr>
      <w:r>
        <w:rPr>
          <w:rFonts w:ascii="Times New Roman" w:hAnsi="Times New Roman"/>
          <w:b/>
          <w:bCs/>
          <w:sz w:val="24"/>
          <w:szCs w:val="24"/>
          <w:lang w:val="en-US"/>
        </w:rPr>
        <w:t>Examples of Journal References</w:t>
      </w:r>
    </w:p>
    <w:p w14:paraId="3CB44944" w14:textId="77777777" w:rsidR="004045A5" w:rsidRDefault="00074703">
      <w:pPr>
        <w:ind w:left="720"/>
        <w:jc w:val="both"/>
        <w:rPr>
          <w:rFonts w:ascii="Times New Roman" w:hAnsi="Times New Roman"/>
          <w:sz w:val="24"/>
          <w:szCs w:val="24"/>
        </w:rPr>
      </w:pPr>
      <w:r>
        <w:rPr>
          <w:rFonts w:ascii="Times New Roman" w:hAnsi="Times New Roman"/>
          <w:sz w:val="24"/>
          <w:szCs w:val="24"/>
        </w:rPr>
        <w:t xml:space="preserve">Andrews, J.F. (1993) </w:t>
      </w:r>
      <w:proofErr w:type="spellStart"/>
      <w:r>
        <w:rPr>
          <w:rFonts w:ascii="Times New Roman" w:hAnsi="Times New Roman"/>
          <w:sz w:val="24"/>
          <w:szCs w:val="24"/>
        </w:rPr>
        <w:t>Modeling</w:t>
      </w:r>
      <w:proofErr w:type="spellEnd"/>
      <w:r>
        <w:rPr>
          <w:rFonts w:ascii="Times New Roman" w:hAnsi="Times New Roman"/>
          <w:sz w:val="24"/>
          <w:szCs w:val="24"/>
        </w:rPr>
        <w:t xml:space="preserve"> and simulation of wastewater treatment processes. </w:t>
      </w:r>
      <w:r>
        <w:rPr>
          <w:rFonts w:ascii="Times New Roman" w:hAnsi="Times New Roman"/>
          <w:i/>
          <w:iCs/>
          <w:sz w:val="24"/>
          <w:szCs w:val="24"/>
        </w:rPr>
        <w:t>Wat. Sci. Tech.</w:t>
      </w:r>
      <w:r>
        <w:rPr>
          <w:rFonts w:ascii="Times New Roman" w:hAnsi="Times New Roman"/>
          <w:sz w:val="24"/>
          <w:szCs w:val="24"/>
        </w:rPr>
        <w:t xml:space="preserve"> </w:t>
      </w:r>
      <w:r>
        <w:rPr>
          <w:rFonts w:ascii="Times New Roman" w:hAnsi="Times New Roman"/>
          <w:b/>
          <w:bCs/>
          <w:sz w:val="24"/>
          <w:szCs w:val="24"/>
        </w:rPr>
        <w:t>28</w:t>
      </w:r>
      <w:r>
        <w:rPr>
          <w:rFonts w:ascii="Times New Roman" w:hAnsi="Times New Roman"/>
          <w:sz w:val="24"/>
          <w:szCs w:val="24"/>
        </w:rPr>
        <w:t>(11/12), 141–150.</w:t>
      </w:r>
    </w:p>
    <w:p w14:paraId="6094B0BB" w14:textId="77777777" w:rsidR="004045A5" w:rsidRDefault="00074703">
      <w:pPr>
        <w:ind w:left="720"/>
        <w:jc w:val="both"/>
        <w:rPr>
          <w:rFonts w:ascii="Times New Roman" w:hAnsi="Times New Roman"/>
          <w:sz w:val="24"/>
          <w:szCs w:val="24"/>
        </w:rPr>
      </w:pPr>
      <w:r>
        <w:rPr>
          <w:rFonts w:ascii="Times New Roman" w:hAnsi="Times New Roman"/>
          <w:sz w:val="24"/>
          <w:szCs w:val="24"/>
        </w:rPr>
        <w:t xml:space="preserve">Casey, T.G., </w:t>
      </w:r>
      <w:proofErr w:type="spellStart"/>
      <w:r>
        <w:rPr>
          <w:rFonts w:ascii="Times New Roman" w:hAnsi="Times New Roman"/>
          <w:sz w:val="24"/>
          <w:szCs w:val="24"/>
        </w:rPr>
        <w:t>Ekama</w:t>
      </w:r>
      <w:proofErr w:type="spellEnd"/>
      <w:r>
        <w:rPr>
          <w:rFonts w:ascii="Times New Roman" w:hAnsi="Times New Roman"/>
          <w:sz w:val="24"/>
          <w:szCs w:val="24"/>
        </w:rPr>
        <w:t xml:space="preserve">, G.A., Wentzel, M.C. and Marais, </w:t>
      </w:r>
      <w:proofErr w:type="spellStart"/>
      <w:r>
        <w:rPr>
          <w:rFonts w:ascii="Times New Roman" w:hAnsi="Times New Roman"/>
          <w:sz w:val="24"/>
          <w:szCs w:val="24"/>
        </w:rPr>
        <w:t>G.v.R</w:t>
      </w:r>
      <w:proofErr w:type="spellEnd"/>
      <w:r>
        <w:rPr>
          <w:rFonts w:ascii="Times New Roman" w:hAnsi="Times New Roman"/>
          <w:sz w:val="24"/>
          <w:szCs w:val="24"/>
        </w:rPr>
        <w:t xml:space="preserve">. (1993) An hypothesis for the causes and control of low F/M filamentous organism bulking in nitrogen (N) and nutrient (N &amp; P) removal activated sludge systems. In </w:t>
      </w:r>
      <w:r>
        <w:rPr>
          <w:rFonts w:ascii="Times New Roman" w:hAnsi="Times New Roman"/>
          <w:i/>
          <w:iCs/>
          <w:sz w:val="24"/>
          <w:szCs w:val="24"/>
        </w:rPr>
        <w:t>Proc. of the IAWQ First Int. Conf. on Microorganisms in Activated Sludge and Biofilm Processes</w:t>
      </w:r>
      <w:r>
        <w:rPr>
          <w:rFonts w:ascii="Times New Roman" w:hAnsi="Times New Roman"/>
          <w:sz w:val="24"/>
          <w:szCs w:val="24"/>
        </w:rPr>
        <w:t>, Paris, 27–28 September.</w:t>
      </w:r>
    </w:p>
    <w:p w14:paraId="434CE73A" w14:textId="329BBEE2" w:rsidR="004045A5" w:rsidRDefault="00074703">
      <w:pPr>
        <w:ind w:left="720"/>
        <w:jc w:val="both"/>
        <w:rPr>
          <w:rFonts w:ascii="Times New Roman" w:hAnsi="Times New Roman"/>
          <w:sz w:val="24"/>
          <w:szCs w:val="24"/>
        </w:rPr>
      </w:pPr>
      <w:proofErr w:type="spellStart"/>
      <w:r>
        <w:rPr>
          <w:rFonts w:ascii="Times New Roman" w:hAnsi="Times New Roman"/>
          <w:sz w:val="24"/>
          <w:szCs w:val="24"/>
        </w:rPr>
        <w:t>Dold</w:t>
      </w:r>
      <w:proofErr w:type="spellEnd"/>
      <w:r>
        <w:rPr>
          <w:rFonts w:ascii="Times New Roman" w:hAnsi="Times New Roman"/>
          <w:sz w:val="24"/>
          <w:szCs w:val="24"/>
        </w:rPr>
        <w:t xml:space="preserve">, P.L., </w:t>
      </w:r>
      <w:proofErr w:type="spellStart"/>
      <w:r>
        <w:rPr>
          <w:rFonts w:ascii="Times New Roman" w:hAnsi="Times New Roman"/>
          <w:sz w:val="24"/>
          <w:szCs w:val="24"/>
        </w:rPr>
        <w:t>Ekama</w:t>
      </w:r>
      <w:proofErr w:type="spellEnd"/>
      <w:r>
        <w:rPr>
          <w:rFonts w:ascii="Times New Roman" w:hAnsi="Times New Roman"/>
          <w:sz w:val="24"/>
          <w:szCs w:val="24"/>
        </w:rPr>
        <w:t xml:space="preserve">, G.A. and Marais, </w:t>
      </w:r>
      <w:proofErr w:type="spellStart"/>
      <w:r>
        <w:rPr>
          <w:rFonts w:ascii="Times New Roman" w:hAnsi="Times New Roman"/>
          <w:sz w:val="24"/>
          <w:szCs w:val="24"/>
        </w:rPr>
        <w:t>G.v.R</w:t>
      </w:r>
      <w:proofErr w:type="spellEnd"/>
      <w:r>
        <w:rPr>
          <w:rFonts w:ascii="Times New Roman" w:hAnsi="Times New Roman"/>
          <w:sz w:val="24"/>
          <w:szCs w:val="24"/>
        </w:rPr>
        <w:t xml:space="preserve">. (1980) A general model for the activated sludge process. </w:t>
      </w:r>
      <w:r>
        <w:rPr>
          <w:rFonts w:ascii="Times New Roman" w:hAnsi="Times New Roman"/>
          <w:i/>
          <w:iCs/>
          <w:sz w:val="24"/>
          <w:szCs w:val="24"/>
        </w:rPr>
        <w:t>Prog. Wat. Tech.</w:t>
      </w:r>
      <w:r>
        <w:rPr>
          <w:rFonts w:ascii="Times New Roman" w:hAnsi="Times New Roman"/>
          <w:sz w:val="24"/>
          <w:szCs w:val="24"/>
        </w:rPr>
        <w:t xml:space="preserve"> </w:t>
      </w:r>
      <w:r>
        <w:rPr>
          <w:rFonts w:ascii="Times New Roman" w:hAnsi="Times New Roman"/>
          <w:b/>
          <w:bCs/>
          <w:sz w:val="24"/>
          <w:szCs w:val="24"/>
        </w:rPr>
        <w:t>12</w:t>
      </w:r>
      <w:r>
        <w:rPr>
          <w:rFonts w:ascii="Times New Roman" w:hAnsi="Times New Roman"/>
          <w:sz w:val="24"/>
          <w:szCs w:val="24"/>
        </w:rPr>
        <w:t>, 47–77.</w:t>
      </w:r>
    </w:p>
    <w:p w14:paraId="1BF6A870" w14:textId="3FA8E57A" w:rsidR="007C7A36" w:rsidRDefault="007C7A36" w:rsidP="007C7A36">
      <w:pPr>
        <w:ind w:left="720"/>
        <w:jc w:val="both"/>
        <w:rPr>
          <w:rFonts w:ascii="Times New Roman" w:hAnsi="Times New Roman"/>
          <w:sz w:val="24"/>
          <w:szCs w:val="24"/>
        </w:rPr>
      </w:pPr>
    </w:p>
    <w:p w14:paraId="784F681F" w14:textId="19154D70" w:rsidR="004045A5" w:rsidRDefault="007C7A36">
      <w:pPr>
        <w:jc w:val="both"/>
        <w:rPr>
          <w:rFonts w:ascii="Times New Roman" w:hAnsi="Times New Roman"/>
          <w:b/>
          <w:sz w:val="24"/>
          <w:szCs w:val="24"/>
        </w:rPr>
      </w:pPr>
      <w:r w:rsidRPr="007C7A36">
        <w:rPr>
          <w:rFonts w:ascii="Times New Roman" w:hAnsi="Times New Roman"/>
          <w:b/>
          <w:sz w:val="24"/>
          <w:szCs w:val="24"/>
        </w:rPr>
        <w:t>Examples of Book References</w:t>
      </w:r>
    </w:p>
    <w:p w14:paraId="57AD7D42" w14:textId="77777777" w:rsidR="007C7A36" w:rsidRDefault="007C7A36" w:rsidP="007C7A36">
      <w:pPr>
        <w:pStyle w:val="NormalWeb"/>
        <w:spacing w:before="0" w:beforeAutospacing="0" w:after="0" w:afterAutospacing="0"/>
        <w:ind w:left="720"/>
        <w:textAlignment w:val="baseline"/>
      </w:pPr>
      <w:r>
        <w:t>Bell J. 2002 </w:t>
      </w:r>
      <w:r>
        <w:rPr>
          <w:rStyle w:val="Emphasis"/>
          <w:rFonts w:ascii="inherit" w:hAnsi="inherit"/>
          <w:bdr w:val="none" w:sz="0" w:space="0" w:color="auto" w:frame="1"/>
        </w:rPr>
        <w:t>Treatment of Dye Wastewaters in the Anaerobic Baffled Reactor and Characterisation of the Associated Microbial Populations</w:t>
      </w:r>
      <w:r>
        <w:t>. PhD thesis, Pollution Research Group, University of Natal, Durban, South Africa.</w:t>
      </w:r>
    </w:p>
    <w:p w14:paraId="176B5FE2" w14:textId="77777777" w:rsidR="007C7A36" w:rsidRDefault="007C7A36" w:rsidP="00F96E03">
      <w:pPr>
        <w:pStyle w:val="NormalWeb"/>
        <w:spacing w:before="0" w:beforeAutospacing="0" w:after="0" w:afterAutospacing="0"/>
        <w:ind w:left="720"/>
        <w:textAlignment w:val="baseline"/>
      </w:pPr>
      <w:proofErr w:type="spellStart"/>
      <w:r>
        <w:t>Henze</w:t>
      </w:r>
      <w:proofErr w:type="spellEnd"/>
      <w:r>
        <w:t xml:space="preserve"> M., </w:t>
      </w:r>
      <w:proofErr w:type="spellStart"/>
      <w:r>
        <w:t>Harremoës</w:t>
      </w:r>
      <w:proofErr w:type="spellEnd"/>
      <w:r>
        <w:t xml:space="preserve"> P., LaCour Jansen J. &amp; Arvin E. 1995 </w:t>
      </w:r>
      <w:r>
        <w:rPr>
          <w:rStyle w:val="Emphasis"/>
          <w:rFonts w:ascii="inherit" w:hAnsi="inherit"/>
          <w:bdr w:val="none" w:sz="0" w:space="0" w:color="auto" w:frame="1"/>
        </w:rPr>
        <w:t>Wastewater Treatment: Biological and Chemical Processes</w:t>
      </w:r>
      <w:r>
        <w:t>. Springer, Heidelberg.</w:t>
      </w:r>
    </w:p>
    <w:p w14:paraId="717267AA" w14:textId="2FEBF617" w:rsidR="007C7A36" w:rsidRDefault="007C7A36" w:rsidP="00F96E03">
      <w:pPr>
        <w:pStyle w:val="NormalWeb"/>
        <w:spacing w:before="0" w:beforeAutospacing="0" w:after="0" w:afterAutospacing="0"/>
        <w:ind w:left="720"/>
        <w:textAlignment w:val="baseline"/>
      </w:pPr>
      <w:proofErr w:type="spellStart"/>
      <w:r>
        <w:t>McInerney</w:t>
      </w:r>
      <w:proofErr w:type="spellEnd"/>
      <w:r>
        <w:t xml:space="preserve"> M. J. 1999 Anaerobic metabolism and its regulation. In: </w:t>
      </w:r>
      <w:r>
        <w:rPr>
          <w:rStyle w:val="Emphasis"/>
          <w:rFonts w:ascii="inherit" w:hAnsi="inherit"/>
          <w:bdr w:val="none" w:sz="0" w:space="0" w:color="auto" w:frame="1"/>
        </w:rPr>
        <w:t>Biotechnology</w:t>
      </w:r>
      <w:r>
        <w:t xml:space="preserve">, J. Winter (ed.), 2nd </w:t>
      </w:r>
      <w:proofErr w:type="spellStart"/>
      <w:r>
        <w:t>edn</w:t>
      </w:r>
      <w:proofErr w:type="spellEnd"/>
      <w:r>
        <w:t>, Wiley-VCH Verlag, Weinheim, Germany, pp. 455-478.</w:t>
      </w:r>
    </w:p>
    <w:p w14:paraId="3089B4F5" w14:textId="77777777" w:rsidR="007C7A36" w:rsidRDefault="007C7A36" w:rsidP="007C7A36">
      <w:pPr>
        <w:pStyle w:val="NormalWeb"/>
        <w:spacing w:before="0" w:beforeAutospacing="0" w:after="0" w:afterAutospacing="0"/>
        <w:ind w:left="720"/>
        <w:textAlignment w:val="baseline"/>
      </w:pPr>
      <w:proofErr w:type="spellStart"/>
      <w:r>
        <w:t>Sobsey</w:t>
      </w:r>
      <w:proofErr w:type="spellEnd"/>
      <w:r>
        <w:t xml:space="preserve"> M. D. &amp; </w:t>
      </w:r>
      <w:proofErr w:type="spellStart"/>
      <w:r>
        <w:t>Pfaender</w:t>
      </w:r>
      <w:proofErr w:type="spellEnd"/>
      <w:r>
        <w:t xml:space="preserve"> F. K. 2002 </w:t>
      </w:r>
      <w:r>
        <w:rPr>
          <w:rStyle w:val="Emphasis"/>
          <w:rFonts w:ascii="inherit" w:hAnsi="inherit"/>
          <w:bdr w:val="none" w:sz="0" w:space="0" w:color="auto" w:frame="1"/>
        </w:rPr>
        <w:t xml:space="preserve">Evaluation of the H2S method for Detection of </w:t>
      </w:r>
      <w:proofErr w:type="spellStart"/>
      <w:r>
        <w:rPr>
          <w:rStyle w:val="Emphasis"/>
          <w:rFonts w:ascii="inherit" w:hAnsi="inherit"/>
          <w:bdr w:val="none" w:sz="0" w:space="0" w:color="auto" w:frame="1"/>
        </w:rPr>
        <w:t>Fecal</w:t>
      </w:r>
      <w:proofErr w:type="spellEnd"/>
      <w:r>
        <w:rPr>
          <w:rStyle w:val="Emphasis"/>
          <w:rFonts w:ascii="inherit" w:hAnsi="inherit"/>
          <w:bdr w:val="none" w:sz="0" w:space="0" w:color="auto" w:frame="1"/>
        </w:rPr>
        <w:t xml:space="preserve"> Contamination of Drinking Water</w:t>
      </w:r>
      <w:r>
        <w:t>, Report WHO/SDE/WSH/02.08, Water Sanitation and Health Programme, WHO, Geneva, Switzerland.</w:t>
      </w:r>
    </w:p>
    <w:p w14:paraId="0D0E6500" w14:textId="75A5F3C1" w:rsidR="007C7A36" w:rsidRDefault="007C7A36" w:rsidP="00F96E03">
      <w:pPr>
        <w:pStyle w:val="NormalWeb"/>
        <w:spacing w:before="0" w:beforeAutospacing="0" w:after="0" w:afterAutospacing="0"/>
        <w:ind w:left="720"/>
        <w:textAlignment w:val="baseline"/>
      </w:pPr>
      <w:r>
        <w:rPr>
          <w:rStyle w:val="Emphasis"/>
          <w:rFonts w:ascii="inherit" w:hAnsi="inherit"/>
          <w:bdr w:val="none" w:sz="0" w:space="0" w:color="auto" w:frame="1"/>
        </w:rPr>
        <w:t>Standard Methods for the Examination of Water and Wastewater </w:t>
      </w:r>
      <w:r>
        <w:t xml:space="preserve">1998 20th </w:t>
      </w:r>
      <w:proofErr w:type="spellStart"/>
      <w:r>
        <w:t>edn</w:t>
      </w:r>
      <w:proofErr w:type="spellEnd"/>
      <w:r>
        <w:t>, American Public Health Association/American Water Works Association/Water Environment Federation, Washington DC, USA.</w:t>
      </w:r>
    </w:p>
    <w:p w14:paraId="614882A6" w14:textId="2DEFD7EC" w:rsidR="007C7A36" w:rsidRDefault="007C7A36">
      <w:pPr>
        <w:jc w:val="both"/>
        <w:rPr>
          <w:rFonts w:ascii="Times New Roman" w:hAnsi="Times New Roman"/>
          <w:sz w:val="24"/>
          <w:szCs w:val="24"/>
        </w:rPr>
      </w:pPr>
    </w:p>
    <w:p w14:paraId="653B460F" w14:textId="3B1392B7" w:rsidR="007C7A36" w:rsidRDefault="007C7A36">
      <w:pPr>
        <w:jc w:val="both"/>
        <w:rPr>
          <w:rFonts w:ascii="Times New Roman" w:hAnsi="Times New Roman"/>
          <w:b/>
          <w:sz w:val="24"/>
          <w:szCs w:val="24"/>
        </w:rPr>
      </w:pPr>
      <w:r w:rsidRPr="007C7A36">
        <w:rPr>
          <w:rFonts w:ascii="Times New Roman" w:hAnsi="Times New Roman"/>
          <w:b/>
          <w:sz w:val="24"/>
          <w:szCs w:val="24"/>
        </w:rPr>
        <w:t>Example of an Online Reference</w:t>
      </w:r>
    </w:p>
    <w:p w14:paraId="78F05842" w14:textId="31EB9E91" w:rsidR="007C7A36" w:rsidRPr="007C7A36" w:rsidRDefault="007C7A36" w:rsidP="007C7A36">
      <w:pPr>
        <w:ind w:left="720"/>
        <w:jc w:val="both"/>
        <w:rPr>
          <w:rFonts w:ascii="Times New Roman" w:hAnsi="Times New Roman"/>
          <w:b/>
          <w:sz w:val="24"/>
          <w:szCs w:val="24"/>
        </w:rPr>
      </w:pPr>
      <w:proofErr w:type="spellStart"/>
      <w:r w:rsidRPr="007C7A36">
        <w:rPr>
          <w:rFonts w:ascii="Times New Roman" w:hAnsi="Times New Roman"/>
          <w:sz w:val="24"/>
          <w:szCs w:val="24"/>
        </w:rPr>
        <w:t>Alcock</w:t>
      </w:r>
      <w:proofErr w:type="spellEnd"/>
      <w:r w:rsidRPr="007C7A36">
        <w:rPr>
          <w:rFonts w:ascii="Times New Roman" w:hAnsi="Times New Roman"/>
          <w:sz w:val="24"/>
          <w:szCs w:val="24"/>
        </w:rPr>
        <w:t xml:space="preserve"> S. J. &amp; Branston L. 2000 SENSPOL: Sensors for Monitoring Water Pollution from Contaminated Land, Landfills and Sediment. http://www.cranfield.ac.uk/biotech/senspol/ (accessed 22 July 2005)</w:t>
      </w:r>
    </w:p>
    <w:p w14:paraId="195A551D" w14:textId="77777777" w:rsidR="004045A5" w:rsidRDefault="004045A5">
      <w:pPr>
        <w:jc w:val="both"/>
      </w:pPr>
    </w:p>
    <w:p w14:paraId="39800A15" w14:textId="3F121612" w:rsidR="004045A5" w:rsidRDefault="00074703">
      <w:pPr>
        <w:jc w:val="both"/>
      </w:pPr>
      <w:r>
        <w:rPr>
          <w:rFonts w:ascii="Times New Roman" w:hAnsi="Times New Roman"/>
          <w:sz w:val="24"/>
          <w:szCs w:val="24"/>
        </w:rPr>
        <w:t>A more detailed description can be found on each journal</w:t>
      </w:r>
      <w:r w:rsidR="00361846">
        <w:rPr>
          <w:rFonts w:ascii="Times New Roman" w:hAnsi="Times New Roman"/>
          <w:sz w:val="24"/>
          <w:szCs w:val="24"/>
        </w:rPr>
        <w:t>’</w:t>
      </w:r>
      <w:r>
        <w:rPr>
          <w:rFonts w:ascii="Times New Roman" w:hAnsi="Times New Roman"/>
          <w:sz w:val="24"/>
          <w:szCs w:val="24"/>
        </w:rPr>
        <w:t xml:space="preserve">s </w:t>
      </w:r>
      <w:r w:rsidR="00361846">
        <w:rPr>
          <w:rFonts w:ascii="Times New Roman" w:hAnsi="Times New Roman"/>
          <w:sz w:val="24"/>
          <w:szCs w:val="24"/>
        </w:rPr>
        <w:t>online Instructions to Authors page</w:t>
      </w:r>
      <w:r>
        <w:rPr>
          <w:rFonts w:ascii="Times New Roman" w:hAnsi="Times New Roman"/>
          <w:sz w:val="24"/>
          <w:szCs w:val="24"/>
        </w:rPr>
        <w:t xml:space="preserve">: </w:t>
      </w:r>
      <w:hyperlink r:id="rId7">
        <w:r>
          <w:rPr>
            <w:rStyle w:val="InternetLink"/>
            <w:rFonts w:ascii="Times New Roman" w:hAnsi="Times New Roman"/>
            <w:sz w:val="24"/>
            <w:szCs w:val="24"/>
          </w:rPr>
          <w:t>https://iwaponline.com/pages/Instructions_for_authors</w:t>
        </w:r>
      </w:hyperlink>
      <w:r>
        <w:rPr>
          <w:rFonts w:ascii="Times New Roman" w:hAnsi="Times New Roman"/>
          <w:sz w:val="24"/>
          <w:szCs w:val="24"/>
        </w:rPr>
        <w:t xml:space="preserve"> </w:t>
      </w:r>
    </w:p>
    <w:p w14:paraId="000FAB96" w14:textId="77777777" w:rsidR="004045A5" w:rsidRDefault="004045A5">
      <w:pPr>
        <w:sectPr w:rsidR="004045A5">
          <w:headerReference w:type="default" r:id="rId8"/>
          <w:pgSz w:w="11906" w:h="16838"/>
          <w:pgMar w:top="777" w:right="1134" w:bottom="651" w:left="1134" w:header="720" w:footer="0" w:gutter="0"/>
          <w:cols w:space="720"/>
          <w:formProt w:val="0"/>
          <w:docGrid w:linePitch="600" w:charSpace="40960"/>
        </w:sectPr>
      </w:pPr>
    </w:p>
    <w:p w14:paraId="743658CE" w14:textId="77777777" w:rsidR="004045A5" w:rsidRDefault="004045A5"/>
    <w:p w14:paraId="63F9C355" w14:textId="77777777" w:rsidR="004045A5" w:rsidRDefault="004045A5">
      <w:pPr>
        <w:sectPr w:rsidR="004045A5">
          <w:type w:val="continuous"/>
          <w:pgSz w:w="11906" w:h="16838"/>
          <w:pgMar w:top="777" w:right="1134" w:bottom="651" w:left="1134" w:header="720" w:footer="0" w:gutter="0"/>
          <w:cols w:space="720"/>
          <w:formProt w:val="0"/>
          <w:docGrid w:linePitch="600" w:charSpace="40960"/>
        </w:sectPr>
      </w:pPr>
    </w:p>
    <w:p w14:paraId="7FC77C1A" w14:textId="77777777" w:rsidR="00226C7E" w:rsidRDefault="00226C7E"/>
    <w:sectPr w:rsidR="00226C7E">
      <w:type w:val="continuous"/>
      <w:pgSz w:w="11906" w:h="16838"/>
      <w:pgMar w:top="777" w:right="1134" w:bottom="651" w:left="1134" w:header="720" w:footer="0" w:gutter="0"/>
      <w:cols w:space="720"/>
      <w:formProt w:val="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7DD62" w14:textId="77777777" w:rsidR="007C4FB7" w:rsidRDefault="007C4FB7">
      <w:r>
        <w:separator/>
      </w:r>
    </w:p>
  </w:endnote>
  <w:endnote w:type="continuationSeparator" w:id="0">
    <w:p w14:paraId="39B0725B" w14:textId="77777777" w:rsidR="007C4FB7" w:rsidRDefault="007C4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roman"/>
    <w:pitch w:val="variable"/>
  </w:font>
  <w:font w:name="OpenSymbol">
    <w:altName w:val="Segoe UI Symbol"/>
    <w:charset w:val="02"/>
    <w:family w:val="auto"/>
    <w:pitch w:val="default"/>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 Sans;Arial;Helvetica;sans-">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07F79" w14:textId="77777777" w:rsidR="007C4FB7" w:rsidRDefault="007C4FB7">
      <w:r>
        <w:separator/>
      </w:r>
    </w:p>
  </w:footnote>
  <w:footnote w:type="continuationSeparator" w:id="0">
    <w:p w14:paraId="4491F1C8" w14:textId="77777777" w:rsidR="007C4FB7" w:rsidRDefault="007C4F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708F1" w14:textId="3923A12B" w:rsidR="00E50557" w:rsidRPr="00E50557" w:rsidRDefault="00074703" w:rsidP="00E50557">
    <w:pPr>
      <w:pStyle w:val="Header"/>
      <w:jc w:val="right"/>
      <w:rPr>
        <w:rFonts w:ascii="Times New Roman" w:hAnsi="Times New Roman"/>
        <w:i/>
        <w:sz w:val="24"/>
        <w:szCs w:val="24"/>
      </w:rPr>
    </w:pPr>
    <w:r>
      <w:rPr>
        <w:rFonts w:ascii="Times New Roman" w:hAnsi="Times New Roman"/>
        <w:i/>
        <w:sz w:val="24"/>
        <w:szCs w:val="24"/>
      </w:rPr>
      <w:t xml:space="preserve">FULL PAPER TEMPLATE </w:t>
    </w:r>
    <w:r w:rsidR="00E50557">
      <w:rPr>
        <w:rFonts w:ascii="Times New Roman" w:hAnsi="Times New Roman"/>
        <w:i/>
        <w:sz w:val="24"/>
        <w:szCs w:val="24"/>
      </w:rPr>
      <w:t>–</w:t>
    </w:r>
    <w:r>
      <w:rPr>
        <w:rFonts w:ascii="Times New Roman" w:hAnsi="Times New Roman"/>
        <w:i/>
        <w:sz w:val="24"/>
        <w:szCs w:val="24"/>
      </w:rPr>
      <w:t xml:space="preserve"> </w:t>
    </w:r>
    <w:r w:rsidR="00F96E03">
      <w:rPr>
        <w:rFonts w:ascii="Times New Roman" w:hAnsi="Times New Roman"/>
        <w:i/>
        <w:sz w:val="24"/>
        <w:szCs w:val="24"/>
      </w:rPr>
      <w:t>202</w:t>
    </w:r>
    <w:r w:rsidR="00E50557">
      <w:rPr>
        <w:rFonts w:ascii="Times New Roman" w:hAnsi="Times New Roman"/>
        <w:i/>
        <w:sz w:val="24"/>
        <w:szCs w:val="24"/>
      </w:rPr>
      <w:t>1</w:t>
    </w:r>
  </w:p>
  <w:p w14:paraId="332E8F36" w14:textId="77777777" w:rsidR="004045A5" w:rsidRDefault="004045A5">
    <w:pPr>
      <w:pStyle w:val="Header"/>
      <w:jc w:val="right"/>
      <w:rPr>
        <w:rFonts w:ascii="Times New Roman" w:hAnsi="Times New Roman"/>
        <w:i/>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5A5"/>
    <w:rsid w:val="00074703"/>
    <w:rsid w:val="00226C7E"/>
    <w:rsid w:val="00361846"/>
    <w:rsid w:val="004045A5"/>
    <w:rsid w:val="006813DB"/>
    <w:rsid w:val="007C4FB7"/>
    <w:rsid w:val="007C7A36"/>
    <w:rsid w:val="00CA7B85"/>
    <w:rsid w:val="00E50557"/>
    <w:rsid w:val="00EB48CC"/>
    <w:rsid w:val="00F96E03"/>
  </w:rsids>
  <m:mathPr>
    <m:mathFont m:val="Cambria Math"/>
    <m:brkBin m:val="before"/>
    <m:brkBinSub m:val="--"/>
    <m:smallFrac m:val="0"/>
    <m:dispDef/>
    <m:lMargin m:val="0"/>
    <m:rMargin m:val="0"/>
    <m:defJc m:val="centerGroup"/>
    <m:wrapIndent m:val="1440"/>
    <m:intLim m:val="subSup"/>
    <m:naryLim m:val="undOvr"/>
  </m:mathPr>
  <w:themeFontLang w:val="en-SG"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EF15F"/>
  <w15:docId w15:val="{3D3DBB8D-6B3D-4877-AB54-3355F8E3A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SG" w:eastAsia="en-SG"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pPr>
    <w:rPr>
      <w:rFonts w:ascii="Courier" w:hAnsi="Courier"/>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qFormat/>
    <w:rsid w:val="00CF7401"/>
    <w:rPr>
      <w:rFonts w:ascii="Courier" w:hAnsi="Courier"/>
      <w:lang w:val="en-GB" w:eastAsia="ar-SA"/>
    </w:rPr>
  </w:style>
  <w:style w:type="character" w:customStyle="1" w:styleId="FooterChar">
    <w:name w:val="Footer Char"/>
    <w:basedOn w:val="DefaultParagraphFont"/>
    <w:link w:val="Footer"/>
    <w:qFormat/>
    <w:rsid w:val="00CF7401"/>
    <w:rPr>
      <w:rFonts w:ascii="Courier" w:hAnsi="Courier"/>
      <w:lang w:val="en-GB" w:eastAsia="ar-SA"/>
    </w:rPr>
  </w:style>
  <w:style w:type="character" w:customStyle="1" w:styleId="InternetLink">
    <w:name w:val="Internet Link"/>
    <w:basedOn w:val="DefaultParagraphFont"/>
    <w:rsid w:val="000B601F"/>
    <w:rPr>
      <w:color w:val="0563C1" w:themeColor="hyperlink"/>
      <w:u w:val="single"/>
    </w:rPr>
  </w:style>
  <w:style w:type="character" w:customStyle="1" w:styleId="StrongEmphasis">
    <w:name w:val="Strong Emphasis"/>
    <w:qFormat/>
    <w:rPr>
      <w:b/>
      <w:bCs/>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qFormat/>
    <w:pPr>
      <w:suppressLineNumbers/>
    </w:pPr>
    <w:rPr>
      <w:rFonts w:cs="Tahoma"/>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styleId="Header">
    <w:name w:val="header"/>
    <w:basedOn w:val="Normal"/>
    <w:link w:val="HeaderChar"/>
    <w:rsid w:val="00CF7401"/>
    <w:pPr>
      <w:tabs>
        <w:tab w:val="center" w:pos="4513"/>
        <w:tab w:val="right" w:pos="9026"/>
      </w:tabs>
    </w:pPr>
  </w:style>
  <w:style w:type="paragraph" w:styleId="Footer">
    <w:name w:val="footer"/>
    <w:basedOn w:val="Normal"/>
    <w:link w:val="FooterChar"/>
    <w:rsid w:val="00CF7401"/>
    <w:pPr>
      <w:tabs>
        <w:tab w:val="center" w:pos="4513"/>
        <w:tab w:val="right" w:pos="9026"/>
      </w:tabs>
    </w:pPr>
  </w:style>
  <w:style w:type="paragraph" w:styleId="BalloonText">
    <w:name w:val="Balloon Text"/>
    <w:basedOn w:val="Normal"/>
    <w:link w:val="BalloonTextChar"/>
    <w:semiHidden/>
    <w:unhideWhenUsed/>
    <w:rsid w:val="00361846"/>
    <w:rPr>
      <w:rFonts w:ascii="Segoe UI" w:hAnsi="Segoe UI" w:cs="Segoe UI"/>
      <w:sz w:val="18"/>
      <w:szCs w:val="18"/>
    </w:rPr>
  </w:style>
  <w:style w:type="character" w:customStyle="1" w:styleId="BalloonTextChar">
    <w:name w:val="Balloon Text Char"/>
    <w:basedOn w:val="DefaultParagraphFont"/>
    <w:link w:val="BalloonText"/>
    <w:semiHidden/>
    <w:rsid w:val="00361846"/>
    <w:rPr>
      <w:rFonts w:ascii="Segoe UI" w:hAnsi="Segoe UI" w:cs="Segoe UI"/>
      <w:sz w:val="18"/>
      <w:szCs w:val="18"/>
      <w:lang w:val="en-GB" w:eastAsia="ar-SA"/>
    </w:rPr>
  </w:style>
  <w:style w:type="character" w:styleId="CommentReference">
    <w:name w:val="annotation reference"/>
    <w:basedOn w:val="DefaultParagraphFont"/>
    <w:semiHidden/>
    <w:unhideWhenUsed/>
    <w:rsid w:val="00361846"/>
    <w:rPr>
      <w:sz w:val="16"/>
      <w:szCs w:val="16"/>
    </w:rPr>
  </w:style>
  <w:style w:type="paragraph" w:styleId="CommentText">
    <w:name w:val="annotation text"/>
    <w:basedOn w:val="Normal"/>
    <w:link w:val="CommentTextChar"/>
    <w:semiHidden/>
    <w:unhideWhenUsed/>
    <w:rsid w:val="00361846"/>
  </w:style>
  <w:style w:type="character" w:customStyle="1" w:styleId="CommentTextChar">
    <w:name w:val="Comment Text Char"/>
    <w:basedOn w:val="DefaultParagraphFont"/>
    <w:link w:val="CommentText"/>
    <w:semiHidden/>
    <w:rsid w:val="00361846"/>
    <w:rPr>
      <w:rFonts w:ascii="Courier" w:hAnsi="Courier"/>
      <w:lang w:val="en-GB" w:eastAsia="ar-SA"/>
    </w:rPr>
  </w:style>
  <w:style w:type="paragraph" w:styleId="CommentSubject">
    <w:name w:val="annotation subject"/>
    <w:basedOn w:val="CommentText"/>
    <w:next w:val="CommentText"/>
    <w:link w:val="CommentSubjectChar"/>
    <w:semiHidden/>
    <w:unhideWhenUsed/>
    <w:rsid w:val="00361846"/>
    <w:rPr>
      <w:b/>
      <w:bCs/>
    </w:rPr>
  </w:style>
  <w:style w:type="character" w:customStyle="1" w:styleId="CommentSubjectChar">
    <w:name w:val="Comment Subject Char"/>
    <w:basedOn w:val="CommentTextChar"/>
    <w:link w:val="CommentSubject"/>
    <w:semiHidden/>
    <w:rsid w:val="00361846"/>
    <w:rPr>
      <w:rFonts w:ascii="Courier" w:hAnsi="Courier"/>
      <w:b/>
      <w:bCs/>
      <w:lang w:val="en-GB" w:eastAsia="ar-SA"/>
    </w:rPr>
  </w:style>
  <w:style w:type="paragraph" w:styleId="NormalWeb">
    <w:name w:val="Normal (Web)"/>
    <w:basedOn w:val="Normal"/>
    <w:uiPriority w:val="99"/>
    <w:semiHidden/>
    <w:unhideWhenUsed/>
    <w:rsid w:val="007C7A36"/>
    <w:pPr>
      <w:widowControl/>
      <w:suppressAutoHyphens w:val="0"/>
      <w:spacing w:before="100" w:beforeAutospacing="1" w:after="100" w:afterAutospacing="1"/>
    </w:pPr>
    <w:rPr>
      <w:rFonts w:ascii="Times New Roman" w:hAnsi="Times New Roman"/>
      <w:sz w:val="24"/>
      <w:szCs w:val="24"/>
      <w:lang w:eastAsia="en-GB"/>
    </w:rPr>
  </w:style>
  <w:style w:type="character" w:styleId="Emphasis">
    <w:name w:val="Emphasis"/>
    <w:basedOn w:val="DefaultParagraphFont"/>
    <w:uiPriority w:val="20"/>
    <w:qFormat/>
    <w:rsid w:val="007C7A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3461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iwaponline.com/pages/Instructions_for_author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irdie@walford.cotton.co.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766</Words>
  <Characters>4371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(Initial page layout)</vt:lpstr>
    </vt:vector>
  </TitlesOfParts>
  <Company>International Water Association</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page layout)</dc:title>
  <dc:subject/>
  <dc:creator>Ervia HUANG (PUB)</dc:creator>
  <dc:description/>
  <cp:lastModifiedBy>Emma Buckingham</cp:lastModifiedBy>
  <cp:revision>2</cp:revision>
  <cp:lastPrinted>1901-01-01T00:00:00Z</cp:lastPrinted>
  <dcterms:created xsi:type="dcterms:W3CDTF">2021-06-24T08:38:00Z</dcterms:created>
  <dcterms:modified xsi:type="dcterms:W3CDTF">2021-06-24T08:38:00Z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International Water Association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