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186" w:rsidRPr="00334186" w:rsidRDefault="00334186" w:rsidP="003341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AT"/>
        </w:rPr>
      </w:pPr>
      <w:r w:rsidRPr="003341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AT"/>
        </w:rPr>
        <w:t>Fakultät für Technische Chemie, Verfahrenstechnik und Biotechnologie</w:t>
      </w:r>
    </w:p>
    <w:p w:rsidR="00334186" w:rsidRPr="00334186" w:rsidRDefault="00334186" w:rsidP="00334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33418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Bewerbung, Lebenslauf und weitere Unterlagen sind unter genauer Bezeichnung der Stelle bzw. der Kennzahl an die Technische Universität Graz, Dekan der Fakultät für Technische Chemie, Verfahrenstechnik und Biotechnologie, Univ.-Prof. Dipl.-Chem. </w:t>
      </w:r>
      <w:proofErr w:type="spellStart"/>
      <w:r w:rsidRPr="00334186">
        <w:rPr>
          <w:rFonts w:ascii="Times New Roman" w:eastAsia="Times New Roman" w:hAnsi="Times New Roman" w:cs="Times New Roman"/>
          <w:sz w:val="24"/>
          <w:szCs w:val="24"/>
          <w:lang w:eastAsia="de-AT"/>
        </w:rPr>
        <w:t>Dr.rer.nat</w:t>
      </w:r>
      <w:proofErr w:type="spellEnd"/>
      <w:r w:rsidRPr="0033418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. Frank Uhlig, </w:t>
      </w:r>
      <w:proofErr w:type="spellStart"/>
      <w:r w:rsidRPr="00334186">
        <w:rPr>
          <w:rFonts w:ascii="Times New Roman" w:eastAsia="Times New Roman" w:hAnsi="Times New Roman" w:cs="Times New Roman"/>
          <w:sz w:val="24"/>
          <w:szCs w:val="24"/>
          <w:lang w:eastAsia="de-AT"/>
        </w:rPr>
        <w:t>Stremayrgasse</w:t>
      </w:r>
      <w:proofErr w:type="spellEnd"/>
      <w:r w:rsidRPr="0033418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9/IV, 8010 Graz, und/oder ausschließlich an folgende email-Adresse (</w:t>
      </w:r>
      <w:hyperlink r:id="rId4" w:tooltip="Opens window for sending email" w:history="1">
        <w:r w:rsidRPr="003341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AT"/>
          </w:rPr>
          <w:t>jobs.tcvb@tugraz.at</w:t>
        </w:r>
      </w:hyperlink>
      <w:r w:rsidRPr="00334186">
        <w:rPr>
          <w:rFonts w:ascii="Times New Roman" w:eastAsia="Times New Roman" w:hAnsi="Times New Roman" w:cs="Times New Roman"/>
          <w:sz w:val="24"/>
          <w:szCs w:val="24"/>
          <w:lang w:eastAsia="de-AT"/>
        </w:rPr>
        <w:t>) zu richten und müssen bis spätestens Ende der Bewerbungsfrist einlangen.</w:t>
      </w:r>
    </w:p>
    <w:p w:rsidR="00334186" w:rsidRPr="00334186" w:rsidRDefault="00334186" w:rsidP="00334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334186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1 Stelle für eine*n Angestellte*n (m/w/d) in administrativer Verwendung, 20 Stunden/Woche, voraussichtlich ab 1. Juli 2020, am Institut für Chemie und </w:t>
      </w:r>
      <w:proofErr w:type="spellStart"/>
      <w:r w:rsidRPr="00334186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Techologie</w:t>
      </w:r>
      <w:proofErr w:type="spellEnd"/>
      <w:r w:rsidRPr="00334186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 biobasierter Systeme.</w:t>
      </w:r>
    </w:p>
    <w:p w:rsidR="00334186" w:rsidRPr="00334186" w:rsidRDefault="00334186" w:rsidP="00334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334186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Aufnahmebedingungen:</w:t>
      </w:r>
      <w:r w:rsidRPr="00334186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>Abgeschlossene kaufmännische Ausbildung oder vergleichbare Berufsausbildung.</w:t>
      </w:r>
    </w:p>
    <w:p w:rsidR="00334186" w:rsidRPr="00334186" w:rsidRDefault="00334186" w:rsidP="00334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334186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Gewünschte Qualifikationen:</w:t>
      </w:r>
      <w:r w:rsidRPr="00334186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>Matura, Kompetenz für Büro- und Lehrorganisation sowie Verrechnungs- und Finanzadministration; Berufserfahrung im Office Management vom Vorteil; ausgezeichnete EDV-Kenntnisse (MS-Office Produkte); sehr gutes Deutsch und Englisch in Wort und Schrift; Erfahrung mit Datenbanken und der Organisation von Veranstaltungen; selbständige Arbeitsweise; Kommunikations- und Teamfähigkeit; hohes Engagement und Verlässlichkeit; Zuverlässigkeit, F</w:t>
      </w:r>
      <w:r w:rsidR="0065533A">
        <w:rPr>
          <w:rFonts w:ascii="Times New Roman" w:eastAsia="Times New Roman" w:hAnsi="Times New Roman" w:cs="Times New Roman"/>
          <w:sz w:val="24"/>
          <w:szCs w:val="24"/>
          <w:lang w:eastAsia="de-AT"/>
        </w:rPr>
        <w:t>le</w:t>
      </w:r>
      <w:bookmarkStart w:id="0" w:name="_GoBack"/>
      <w:bookmarkEnd w:id="0"/>
      <w:r w:rsidRPr="00334186">
        <w:rPr>
          <w:rFonts w:ascii="Times New Roman" w:eastAsia="Times New Roman" w:hAnsi="Times New Roman" w:cs="Times New Roman"/>
          <w:sz w:val="24"/>
          <w:szCs w:val="24"/>
          <w:lang w:eastAsia="de-AT"/>
        </w:rPr>
        <w:t>xibilität und Belastbarkeit. Gesucht wird ein Organisationstalent mit Freude am kommunikativen, initiativen Umgang mit Kolleginnen und Kollegen, Studierenden und externen Kooperationspartnern.</w:t>
      </w:r>
    </w:p>
    <w:p w:rsidR="00334186" w:rsidRPr="00334186" w:rsidRDefault="00334186" w:rsidP="00334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334186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Einstufung: </w:t>
      </w:r>
      <w:r w:rsidRPr="00334186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proofErr w:type="spellStart"/>
      <w:r w:rsidRPr="00334186">
        <w:rPr>
          <w:rFonts w:ascii="Times New Roman" w:eastAsia="Times New Roman" w:hAnsi="Times New Roman" w:cs="Times New Roman"/>
          <w:sz w:val="24"/>
          <w:szCs w:val="24"/>
          <w:lang w:eastAsia="de-AT"/>
        </w:rPr>
        <w:t>IIb</w:t>
      </w:r>
      <w:proofErr w:type="spellEnd"/>
      <w:r w:rsidRPr="0033418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nach Kollektivvertrag für die Arbeitnehmer*innen der Universitäten; das monatliche Mindestentgelt für diese Verwendung beträgt derzeit € 997,30 brutto (14x jährlich) und kann sich eventuell auf Basis der kollektivvertraglichen Vorschriften durch die Anrechnung tätigkeitsspezifischer Vorerfahrungen sowie sonstige mit den Besonderheiten des Arbeitsplatzes verbundene Entgeltbestandteile erhöhen.</w:t>
      </w:r>
    </w:p>
    <w:p w:rsidR="00334186" w:rsidRPr="00334186" w:rsidRDefault="00334186" w:rsidP="00334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334186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Ende der Bewerbungsfrist: </w:t>
      </w:r>
      <w:r w:rsidRPr="00334186">
        <w:rPr>
          <w:rFonts w:ascii="Times New Roman" w:eastAsia="Times New Roman" w:hAnsi="Times New Roman" w:cs="Times New Roman"/>
          <w:sz w:val="24"/>
          <w:szCs w:val="24"/>
          <w:lang w:eastAsia="de-AT"/>
        </w:rPr>
        <w:t>10. Juni 2020</w:t>
      </w:r>
      <w:r w:rsidRPr="00334186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334186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Kennzahl:</w:t>
      </w:r>
      <w:r w:rsidRPr="0033418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6430/20/016</w:t>
      </w:r>
    </w:p>
    <w:p w:rsidR="00334186" w:rsidRPr="00334186" w:rsidRDefault="00334186" w:rsidP="00334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334186">
        <w:rPr>
          <w:rFonts w:ascii="Times New Roman" w:eastAsia="Times New Roman" w:hAnsi="Times New Roman" w:cs="Times New Roman"/>
          <w:sz w:val="24"/>
          <w:szCs w:val="24"/>
          <w:lang w:eastAsia="de-AT"/>
        </w:rPr>
        <w:t>Der Dekan: Uhlig</w:t>
      </w:r>
    </w:p>
    <w:p w:rsidR="00D4000C" w:rsidRDefault="00D4000C"/>
    <w:sectPr w:rsidR="00D400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186"/>
    <w:rsid w:val="00334186"/>
    <w:rsid w:val="0065533A"/>
    <w:rsid w:val="009C2896"/>
    <w:rsid w:val="00D4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DE88C"/>
  <w15:chartTrackingRefBased/>
  <w15:docId w15:val="{1E6E62A8-1BA6-414F-B5F6-1B7D63F8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41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186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NormalWeb">
    <w:name w:val="Normal (Web)"/>
    <w:basedOn w:val="Normal"/>
    <w:uiPriority w:val="99"/>
    <w:semiHidden/>
    <w:unhideWhenUsed/>
    <w:rsid w:val="0033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DefaultParagraphFont"/>
    <w:uiPriority w:val="99"/>
    <w:semiHidden/>
    <w:unhideWhenUsed/>
    <w:rsid w:val="0033418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34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4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7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7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linkTo_UnCryptMailto('ocknvq,lqdu0vexdBvwitcb0cv');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Gabriele</dc:creator>
  <cp:keywords/>
  <dc:description/>
  <cp:lastModifiedBy>Schaefer, Angelika</cp:lastModifiedBy>
  <cp:revision>3</cp:revision>
  <dcterms:created xsi:type="dcterms:W3CDTF">2020-05-26T05:05:00Z</dcterms:created>
  <dcterms:modified xsi:type="dcterms:W3CDTF">2020-05-26T05:06:00Z</dcterms:modified>
</cp:coreProperties>
</file>