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60552" w14:textId="72964BE0" w:rsidR="00812737" w:rsidRPr="001E09BC" w:rsidRDefault="00812737" w:rsidP="00812737">
      <w:pPr>
        <w:rPr>
          <w:rFonts w:ascii="Times New Roman" w:hAnsi="Times New Roman" w:cs="Times New Roman"/>
        </w:rPr>
      </w:pPr>
      <w:r w:rsidRPr="001E09BC">
        <w:rPr>
          <w:rFonts w:ascii="Times New Roman" w:hAnsi="Times New Roman" w:cs="Times New Roman"/>
          <w:b/>
          <w:bCs/>
          <w:sz w:val="28"/>
          <w:szCs w:val="28"/>
          <w:u w:val="single"/>
        </w:rPr>
        <w:t>Permissions</w:t>
      </w:r>
      <w:r w:rsidR="00887ED1">
        <w:rPr>
          <w:rFonts w:ascii="Times New Roman" w:hAnsi="Times New Roman" w:cs="Times New Roman"/>
          <w:b/>
          <w:bCs/>
          <w:sz w:val="28"/>
          <w:szCs w:val="28"/>
          <w:u w:val="single"/>
        </w:rPr>
        <w:t xml:space="preserve"> Guidelines</w:t>
      </w:r>
    </w:p>
    <w:p w14:paraId="18860553" w14:textId="77777777" w:rsidR="00812737" w:rsidRDefault="00812737" w:rsidP="00E104CF">
      <w:pPr>
        <w:rPr>
          <w:rFonts w:ascii="Times New Roman" w:hAnsi="Times New Roman" w:cs="Times New Roman"/>
        </w:rPr>
      </w:pPr>
    </w:p>
    <w:p w14:paraId="678EDC28" w14:textId="31848BE7" w:rsidR="00974B8B" w:rsidRPr="002D2EFF" w:rsidRDefault="009D6B1A" w:rsidP="00E104CF">
      <w:pPr>
        <w:rPr>
          <w:rFonts w:ascii="Times New Roman" w:hAnsi="Times New Roman" w:cs="Times New Roman"/>
          <w:sz w:val="24"/>
          <w:szCs w:val="24"/>
        </w:rPr>
      </w:pPr>
      <w:r>
        <w:rPr>
          <w:rFonts w:ascii="Times New Roman" w:hAnsi="Times New Roman" w:cs="Times New Roman"/>
          <w:sz w:val="24"/>
          <w:szCs w:val="24"/>
        </w:rPr>
        <w:t xml:space="preserve">As an Elsevier </w:t>
      </w:r>
      <w:r w:rsidR="002D2EFF">
        <w:rPr>
          <w:rFonts w:ascii="Times New Roman" w:hAnsi="Times New Roman" w:cs="Times New Roman"/>
          <w:sz w:val="24"/>
          <w:szCs w:val="24"/>
        </w:rPr>
        <w:t xml:space="preserve">book </w:t>
      </w:r>
      <w:r>
        <w:rPr>
          <w:rFonts w:ascii="Times New Roman" w:hAnsi="Times New Roman" w:cs="Times New Roman"/>
          <w:sz w:val="24"/>
          <w:szCs w:val="24"/>
        </w:rPr>
        <w:t xml:space="preserve">author, </w:t>
      </w:r>
      <w:r w:rsidR="00C61D71">
        <w:rPr>
          <w:rFonts w:ascii="Times New Roman" w:hAnsi="Times New Roman" w:cs="Times New Roman"/>
          <w:sz w:val="24"/>
          <w:szCs w:val="24"/>
        </w:rPr>
        <w:t>you are required contractually</w:t>
      </w:r>
      <w:r w:rsidR="002D2EFF">
        <w:rPr>
          <w:rFonts w:ascii="Times New Roman" w:hAnsi="Times New Roman" w:cs="Times New Roman"/>
          <w:sz w:val="24"/>
          <w:szCs w:val="24"/>
        </w:rPr>
        <w:t xml:space="preserve"> </w:t>
      </w:r>
      <w:r w:rsidR="00C61D71">
        <w:rPr>
          <w:rFonts w:ascii="Times New Roman" w:hAnsi="Times New Roman" w:cs="Times New Roman"/>
          <w:sz w:val="24"/>
          <w:szCs w:val="24"/>
        </w:rPr>
        <w:t xml:space="preserve">to </w:t>
      </w:r>
      <w:r w:rsidR="00DC7ED3">
        <w:rPr>
          <w:rFonts w:ascii="Times New Roman" w:hAnsi="Times New Roman" w:cs="Times New Roman"/>
          <w:sz w:val="24"/>
          <w:szCs w:val="24"/>
        </w:rPr>
        <w:t>represent and warrant</w:t>
      </w:r>
      <w:r w:rsidR="002D2EFF">
        <w:rPr>
          <w:rFonts w:ascii="Times New Roman" w:hAnsi="Times New Roman" w:cs="Times New Roman"/>
          <w:sz w:val="24"/>
          <w:szCs w:val="24"/>
        </w:rPr>
        <w:t xml:space="preserve"> that your Work is original and previously unpublished except for third-party material for which you have obtained appropriate </w:t>
      </w:r>
      <w:r w:rsidR="00636483">
        <w:rPr>
          <w:rFonts w:ascii="Times New Roman" w:hAnsi="Times New Roman" w:cs="Times New Roman"/>
          <w:sz w:val="24"/>
          <w:szCs w:val="24"/>
        </w:rPr>
        <w:t>permission.  You</w:t>
      </w:r>
      <w:r w:rsidR="002D2EFF">
        <w:rPr>
          <w:rFonts w:ascii="Times New Roman" w:hAnsi="Times New Roman" w:cs="Times New Roman"/>
          <w:sz w:val="24"/>
          <w:szCs w:val="24"/>
        </w:rPr>
        <w:t xml:space="preserve"> </w:t>
      </w:r>
      <w:r w:rsidR="00C61D71">
        <w:rPr>
          <w:rFonts w:ascii="Times New Roman" w:hAnsi="Times New Roman" w:cs="Times New Roman"/>
          <w:sz w:val="24"/>
          <w:szCs w:val="24"/>
        </w:rPr>
        <w:t>further must indemnify</w:t>
      </w:r>
      <w:r w:rsidR="002D2EFF">
        <w:rPr>
          <w:rFonts w:ascii="Times New Roman" w:hAnsi="Times New Roman" w:cs="Times New Roman"/>
          <w:sz w:val="24"/>
          <w:szCs w:val="24"/>
        </w:rPr>
        <w:t xml:space="preserve"> Elsevier if it turns out that these representations and warranties </w:t>
      </w:r>
      <w:r w:rsidR="00786003">
        <w:rPr>
          <w:rFonts w:ascii="Times New Roman" w:hAnsi="Times New Roman" w:cs="Times New Roman"/>
          <w:sz w:val="24"/>
          <w:szCs w:val="24"/>
        </w:rPr>
        <w:t>have been breached</w:t>
      </w:r>
      <w:r w:rsidR="002D2EFF">
        <w:rPr>
          <w:rFonts w:ascii="Times New Roman" w:hAnsi="Times New Roman" w:cs="Times New Roman"/>
          <w:sz w:val="24"/>
          <w:szCs w:val="24"/>
        </w:rPr>
        <w:t xml:space="preserve"> (e.g. if you haven’t obtained proper permission</w:t>
      </w:r>
      <w:r w:rsidR="00636483">
        <w:rPr>
          <w:rFonts w:ascii="Times New Roman" w:hAnsi="Times New Roman" w:cs="Times New Roman"/>
          <w:sz w:val="24"/>
          <w:szCs w:val="24"/>
        </w:rPr>
        <w:t xml:space="preserve"> or have infringed or plagiarized a third-party rightsholder</w:t>
      </w:r>
      <w:r w:rsidR="002D2EFF">
        <w:rPr>
          <w:rFonts w:ascii="Times New Roman" w:hAnsi="Times New Roman" w:cs="Times New Roman"/>
          <w:sz w:val="24"/>
          <w:szCs w:val="24"/>
        </w:rPr>
        <w:t xml:space="preserve">).  Therefore, </w:t>
      </w:r>
      <w:r w:rsidR="002D2EFF">
        <w:rPr>
          <w:rFonts w:ascii="Times New Roman" w:hAnsi="Times New Roman" w:cs="Times New Roman"/>
          <w:b/>
          <w:sz w:val="24"/>
          <w:szCs w:val="24"/>
        </w:rPr>
        <w:t>it is extremely important to identify correctly any and all third-party material which requires permission</w:t>
      </w:r>
      <w:r w:rsidR="002D2EFF">
        <w:rPr>
          <w:rFonts w:ascii="Times New Roman" w:hAnsi="Times New Roman" w:cs="Times New Roman"/>
          <w:sz w:val="24"/>
          <w:szCs w:val="24"/>
        </w:rPr>
        <w:t>.</w:t>
      </w:r>
    </w:p>
    <w:p w14:paraId="6EA0E629" w14:textId="77777777" w:rsidR="00974B8B" w:rsidRPr="001E09BC" w:rsidRDefault="00974B8B" w:rsidP="00E104CF">
      <w:pPr>
        <w:rPr>
          <w:rFonts w:ascii="Times New Roman" w:hAnsi="Times New Roman" w:cs="Times New Roman"/>
        </w:rPr>
      </w:pPr>
    </w:p>
    <w:p w14:paraId="54D771F9" w14:textId="03965F60" w:rsidR="005F7F4F" w:rsidRPr="00B53638" w:rsidRDefault="005F7F4F" w:rsidP="005F7F4F">
      <w:pPr>
        <w:rPr>
          <w:rFonts w:ascii="Times New Roman" w:hAnsi="Times New Roman" w:cs="Times New Roman"/>
          <w:bCs/>
          <w:sz w:val="24"/>
          <w:szCs w:val="24"/>
        </w:rPr>
      </w:pPr>
      <w:r w:rsidRPr="001E09BC">
        <w:rPr>
          <w:rFonts w:ascii="Times New Roman" w:hAnsi="Times New Roman" w:cs="Times New Roman"/>
          <w:b/>
          <w:bCs/>
          <w:sz w:val="24"/>
          <w:szCs w:val="24"/>
        </w:rPr>
        <w:t>Please use original, unpublished figures, tables, and o</w:t>
      </w:r>
      <w:r w:rsidR="00B53638">
        <w:rPr>
          <w:rFonts w:ascii="Times New Roman" w:hAnsi="Times New Roman" w:cs="Times New Roman"/>
          <w:b/>
          <w:bCs/>
          <w:sz w:val="24"/>
          <w:szCs w:val="24"/>
        </w:rPr>
        <w:t xml:space="preserve">ther material whenever possible </w:t>
      </w:r>
      <w:r w:rsidR="00B53638">
        <w:rPr>
          <w:rFonts w:ascii="Times New Roman" w:hAnsi="Times New Roman" w:cs="Times New Roman"/>
          <w:bCs/>
          <w:sz w:val="24"/>
          <w:szCs w:val="24"/>
        </w:rPr>
        <w:t>in order to avoid the need to obtain permission and/or pay permission fees.</w:t>
      </w:r>
    </w:p>
    <w:p w14:paraId="683C4A8D" w14:textId="77777777" w:rsidR="005F7F4F" w:rsidRPr="001E09BC" w:rsidRDefault="005F7F4F" w:rsidP="005F7F4F">
      <w:pPr>
        <w:rPr>
          <w:rFonts w:ascii="Times New Roman" w:hAnsi="Times New Roman" w:cs="Times New Roman"/>
        </w:rPr>
      </w:pPr>
    </w:p>
    <w:p w14:paraId="6FB7E1D3" w14:textId="7AD3BD5A" w:rsidR="00786003" w:rsidRPr="00B64D8D" w:rsidRDefault="005F7F4F" w:rsidP="00B64D8D">
      <w:pPr>
        <w:numPr>
          <w:ilvl w:val="0"/>
          <w:numId w:val="1"/>
        </w:numPr>
        <w:rPr>
          <w:rFonts w:ascii="Times New Roman" w:eastAsia="Times New Roman" w:hAnsi="Times New Roman" w:cs="Times New Roman"/>
          <w:sz w:val="24"/>
          <w:szCs w:val="24"/>
        </w:rPr>
      </w:pPr>
      <w:r w:rsidRPr="00B64D8D">
        <w:rPr>
          <w:rFonts w:ascii="Times New Roman" w:eastAsia="Times New Roman" w:hAnsi="Times New Roman" w:cs="Times New Roman"/>
          <w:sz w:val="24"/>
          <w:szCs w:val="24"/>
          <w:bdr w:val="none" w:sz="0" w:space="0" w:color="auto" w:frame="1"/>
        </w:rPr>
        <w:t xml:space="preserve">If </w:t>
      </w:r>
      <w:r w:rsidR="00724B02" w:rsidRPr="00B64D8D">
        <w:rPr>
          <w:rFonts w:ascii="Times New Roman" w:eastAsia="Times New Roman" w:hAnsi="Times New Roman" w:cs="Times New Roman"/>
          <w:sz w:val="24"/>
          <w:szCs w:val="24"/>
        </w:rPr>
        <w:t xml:space="preserve">you wish to re-use figures, tables, or other third-party material previously published in a book, journal, website, or other product, </w:t>
      </w:r>
      <w:r w:rsidR="00724B02" w:rsidRPr="00B64D8D">
        <w:rPr>
          <w:rFonts w:ascii="Times New Roman" w:eastAsia="Times New Roman" w:hAnsi="Times New Roman" w:cs="Times New Roman"/>
          <w:b/>
          <w:sz w:val="24"/>
          <w:szCs w:val="24"/>
        </w:rPr>
        <w:t>you must obtain written permission</w:t>
      </w:r>
      <w:r w:rsidR="00724B02" w:rsidRPr="00B64D8D">
        <w:rPr>
          <w:rFonts w:ascii="Times New Roman" w:eastAsia="Times New Roman" w:hAnsi="Times New Roman" w:cs="Times New Roman"/>
          <w:sz w:val="24"/>
          <w:szCs w:val="24"/>
        </w:rPr>
        <w:t xml:space="preserve"> from the rightsholder (often but not always the copyright holder) of the material.  Permission should be obtained for “</w:t>
      </w:r>
      <w:r w:rsidR="00724B02" w:rsidRPr="00B64D8D">
        <w:rPr>
          <w:rFonts w:ascii="Times New Roman" w:eastAsia="Times New Roman" w:hAnsi="Times New Roman" w:cs="Times New Roman"/>
          <w:sz w:val="24"/>
          <w:szCs w:val="24"/>
          <w:bdr w:val="none" w:sz="0" w:space="0" w:color="auto" w:frame="1"/>
        </w:rPr>
        <w:t xml:space="preserve">this and all subsequent editions, revisions, versions, derivative works, translations, ancillaries, adaptations, supplementary materials, and custom editions, in all languages, in all formats and media now known or hereafter developed, throughout the world and in perpetuity.”  </w:t>
      </w:r>
      <w:r w:rsidR="00724B02" w:rsidRPr="00B64D8D">
        <w:rPr>
          <w:rFonts w:ascii="Times New Roman" w:eastAsia="Times New Roman" w:hAnsi="Times New Roman" w:cs="Times New Roman"/>
          <w:b/>
          <w:sz w:val="24"/>
          <w:szCs w:val="24"/>
          <w:bdr w:val="none" w:sz="0" w:space="0" w:color="auto" w:frame="1"/>
        </w:rPr>
        <w:t xml:space="preserve">If permission is not granted, or if permission is granted with unreasonable restrictions, the material </w:t>
      </w:r>
      <w:r w:rsidR="00724B02" w:rsidRPr="00B64D8D">
        <w:rPr>
          <w:rFonts w:ascii="Times New Roman" w:eastAsia="Times New Roman" w:hAnsi="Times New Roman" w:cs="Times New Roman"/>
          <w:b/>
          <w:sz w:val="24"/>
          <w:szCs w:val="24"/>
          <w:u w:val="single"/>
          <w:bdr w:val="none" w:sz="0" w:space="0" w:color="auto" w:frame="1"/>
        </w:rPr>
        <w:t>cannot</w:t>
      </w:r>
      <w:r w:rsidR="00724B02" w:rsidRPr="00B64D8D">
        <w:rPr>
          <w:rFonts w:ascii="Times New Roman" w:eastAsia="Times New Roman" w:hAnsi="Times New Roman" w:cs="Times New Roman"/>
          <w:b/>
          <w:sz w:val="24"/>
          <w:szCs w:val="24"/>
          <w:bdr w:val="none" w:sz="0" w:space="0" w:color="auto" w:frame="1"/>
        </w:rPr>
        <w:t xml:space="preserve"> be used.</w:t>
      </w:r>
    </w:p>
    <w:p w14:paraId="0970D94E" w14:textId="77777777" w:rsidR="00724B02" w:rsidRPr="00786003" w:rsidRDefault="00724B02" w:rsidP="00B53638">
      <w:pPr>
        <w:ind w:left="720"/>
        <w:rPr>
          <w:rFonts w:ascii="Times New Roman" w:eastAsia="Times New Roman" w:hAnsi="Times New Roman" w:cs="Times New Roman"/>
        </w:rPr>
      </w:pPr>
    </w:p>
    <w:p w14:paraId="22A28CDB" w14:textId="4B0B27CC" w:rsidR="00786003" w:rsidRPr="00786003" w:rsidRDefault="00786003" w:rsidP="00724B02">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the permission-seeking process can be </w:t>
      </w:r>
      <w:r w:rsidR="00636483">
        <w:rPr>
          <w:rFonts w:ascii="Times New Roman" w:eastAsia="Times New Roman" w:hAnsi="Times New Roman" w:cs="Times New Roman"/>
          <w:sz w:val="24"/>
          <w:szCs w:val="24"/>
        </w:rPr>
        <w:t>lengthy</w:t>
      </w:r>
      <w:r>
        <w:rPr>
          <w:rFonts w:ascii="Times New Roman" w:eastAsia="Times New Roman" w:hAnsi="Times New Roman" w:cs="Times New Roman"/>
          <w:sz w:val="24"/>
          <w:szCs w:val="24"/>
        </w:rPr>
        <w:t xml:space="preserve">, please allow a minimum of </w:t>
      </w:r>
      <w:r>
        <w:rPr>
          <w:rFonts w:ascii="Times New Roman" w:eastAsia="Times New Roman" w:hAnsi="Times New Roman" w:cs="Times New Roman"/>
          <w:b/>
          <w:sz w:val="24"/>
          <w:szCs w:val="24"/>
        </w:rPr>
        <w:t>six to eight weeks</w:t>
      </w:r>
      <w:r w:rsidR="00636483">
        <w:rPr>
          <w:rFonts w:ascii="Times New Roman" w:eastAsia="Times New Roman" w:hAnsi="Times New Roman" w:cs="Times New Roman"/>
          <w:sz w:val="24"/>
          <w:szCs w:val="24"/>
        </w:rPr>
        <w:t>, if not longer,</w:t>
      </w:r>
      <w:r w:rsidR="004E41DB">
        <w:rPr>
          <w:rFonts w:ascii="Times New Roman" w:eastAsia="Times New Roman" w:hAnsi="Times New Roman" w:cs="Times New Roman"/>
          <w:sz w:val="24"/>
          <w:szCs w:val="24"/>
        </w:rPr>
        <w:t xml:space="preserve"> to obtain </w:t>
      </w:r>
      <w:r>
        <w:rPr>
          <w:rFonts w:ascii="Times New Roman" w:eastAsia="Times New Roman" w:hAnsi="Times New Roman" w:cs="Times New Roman"/>
          <w:sz w:val="24"/>
          <w:szCs w:val="24"/>
        </w:rPr>
        <w:t>permission</w:t>
      </w:r>
      <w:r w:rsidR="004E41DB">
        <w:rPr>
          <w:rFonts w:ascii="Times New Roman" w:eastAsia="Times New Roman" w:hAnsi="Times New Roman" w:cs="Times New Roman"/>
          <w:sz w:val="24"/>
          <w:szCs w:val="24"/>
        </w:rPr>
        <w:t xml:space="preserve"> for all items</w:t>
      </w:r>
      <w:r>
        <w:rPr>
          <w:rFonts w:ascii="Times New Roman" w:eastAsia="Times New Roman" w:hAnsi="Times New Roman" w:cs="Times New Roman"/>
          <w:sz w:val="24"/>
          <w:szCs w:val="24"/>
        </w:rPr>
        <w:t>.</w:t>
      </w:r>
    </w:p>
    <w:p w14:paraId="51027005" w14:textId="77777777" w:rsidR="00786003" w:rsidRPr="00786003" w:rsidRDefault="00786003" w:rsidP="00786003">
      <w:pPr>
        <w:ind w:left="720"/>
        <w:rPr>
          <w:rFonts w:ascii="Times New Roman" w:eastAsia="Times New Roman" w:hAnsi="Times New Roman" w:cs="Times New Roman"/>
          <w:color w:val="632423" w:themeColor="accent2" w:themeShade="80"/>
          <w:sz w:val="24"/>
          <w:szCs w:val="24"/>
        </w:rPr>
      </w:pPr>
    </w:p>
    <w:p w14:paraId="1A912B95" w14:textId="3A6E6D4B" w:rsidR="00756CA8" w:rsidRPr="00756CA8" w:rsidRDefault="00724B02" w:rsidP="00724B02">
      <w:pPr>
        <w:numPr>
          <w:ilvl w:val="0"/>
          <w:numId w:val="1"/>
        </w:numPr>
        <w:rPr>
          <w:rFonts w:ascii="Times New Roman" w:eastAsia="Times New Roman" w:hAnsi="Times New Roman" w:cs="Times New Roman"/>
          <w:i/>
          <w:sz w:val="24"/>
          <w:szCs w:val="24"/>
        </w:rPr>
      </w:pPr>
      <w:r w:rsidRPr="00B64D8D">
        <w:rPr>
          <w:rFonts w:ascii="Times New Roman" w:eastAsia="Times New Roman" w:hAnsi="Times New Roman" w:cs="Times New Roman"/>
          <w:sz w:val="24"/>
          <w:szCs w:val="24"/>
          <w:bdr w:val="none" w:sz="0" w:space="0" w:color="auto" w:frame="1"/>
        </w:rPr>
        <w:t xml:space="preserve">Please </w:t>
      </w:r>
      <w:r w:rsidR="00B64D8D" w:rsidRPr="00B64D8D">
        <w:rPr>
          <w:rFonts w:ascii="Times New Roman" w:eastAsia="Times New Roman" w:hAnsi="Times New Roman" w:cs="Times New Roman"/>
          <w:sz w:val="24"/>
          <w:szCs w:val="24"/>
          <w:bdr w:val="none" w:sz="0" w:space="0" w:color="auto" w:frame="1"/>
        </w:rPr>
        <w:t>complete the attached</w:t>
      </w:r>
      <w:r w:rsidRPr="00B64D8D">
        <w:rPr>
          <w:rFonts w:ascii="Times New Roman" w:eastAsia="Times New Roman" w:hAnsi="Times New Roman" w:cs="Times New Roman"/>
          <w:sz w:val="24"/>
          <w:szCs w:val="24"/>
          <w:bdr w:val="none" w:sz="0" w:space="0" w:color="auto" w:frame="1"/>
        </w:rPr>
        <w:t xml:space="preserve"> </w:t>
      </w:r>
      <w:r w:rsidR="00756CA8">
        <w:rPr>
          <w:rFonts w:ascii="Times New Roman" w:eastAsia="Times New Roman" w:hAnsi="Times New Roman" w:cs="Times New Roman"/>
          <w:sz w:val="24"/>
          <w:szCs w:val="24"/>
          <w:bdr w:val="none" w:sz="0" w:space="0" w:color="auto" w:frame="1"/>
        </w:rPr>
        <w:t>Excel permissions log</w:t>
      </w:r>
      <w:r w:rsidRPr="00B64D8D">
        <w:rPr>
          <w:rFonts w:ascii="Times New Roman" w:eastAsia="Times New Roman" w:hAnsi="Times New Roman" w:cs="Times New Roman"/>
          <w:sz w:val="24"/>
          <w:szCs w:val="24"/>
          <w:bdr w:val="none" w:sz="0" w:space="0" w:color="auto" w:frame="1"/>
        </w:rPr>
        <w:t xml:space="preserve"> which has </w:t>
      </w:r>
      <w:r w:rsidR="00B64D8D" w:rsidRPr="00B64D8D">
        <w:rPr>
          <w:rFonts w:ascii="Times New Roman" w:eastAsia="Times New Roman" w:hAnsi="Times New Roman" w:cs="Times New Roman"/>
          <w:sz w:val="24"/>
          <w:szCs w:val="24"/>
          <w:bdr w:val="none" w:sz="0" w:space="0" w:color="auto" w:frame="1"/>
        </w:rPr>
        <w:t>been customized for this book</w:t>
      </w:r>
      <w:r w:rsidR="00756CA8">
        <w:rPr>
          <w:rFonts w:ascii="Times New Roman" w:eastAsia="Times New Roman" w:hAnsi="Times New Roman" w:cs="Times New Roman"/>
          <w:sz w:val="24"/>
          <w:szCs w:val="24"/>
          <w:bdr w:val="none" w:sz="0" w:space="0" w:color="auto" w:frame="1"/>
        </w:rPr>
        <w:t xml:space="preserve"> (see the “Project” tab for project-specific information).  You will use </w:t>
      </w:r>
      <w:r w:rsidRPr="00B64D8D">
        <w:rPr>
          <w:rFonts w:ascii="Times New Roman" w:eastAsia="Times New Roman" w:hAnsi="Times New Roman" w:cs="Times New Roman"/>
          <w:sz w:val="24"/>
          <w:szCs w:val="24"/>
          <w:bdr w:val="none" w:sz="0" w:space="0" w:color="auto" w:frame="1"/>
        </w:rPr>
        <w:t xml:space="preserve">this log to </w:t>
      </w:r>
      <w:r w:rsidR="00756CA8">
        <w:rPr>
          <w:rFonts w:ascii="Times New Roman" w:eastAsia="Times New Roman" w:hAnsi="Times New Roman" w:cs="Times New Roman"/>
          <w:sz w:val="24"/>
          <w:szCs w:val="24"/>
          <w:bdr w:val="none" w:sz="0" w:space="0" w:color="auto" w:frame="1"/>
        </w:rPr>
        <w:t xml:space="preserve">record all third-party items that appear in your chapter(s), </w:t>
      </w:r>
      <w:r w:rsidR="00756CA8" w:rsidRPr="00756CA8">
        <w:rPr>
          <w:rFonts w:ascii="Times New Roman" w:eastAsia="Times New Roman" w:hAnsi="Times New Roman" w:cs="Times New Roman"/>
          <w:i/>
          <w:sz w:val="24"/>
          <w:szCs w:val="24"/>
          <w:bdr w:val="none" w:sz="0" w:space="0" w:color="auto" w:frame="1"/>
        </w:rPr>
        <w:t>whether or not they require permission</w:t>
      </w:r>
      <w:r w:rsidR="00756CA8">
        <w:rPr>
          <w:rFonts w:ascii="Times New Roman" w:eastAsia="Times New Roman" w:hAnsi="Times New Roman" w:cs="Times New Roman"/>
          <w:sz w:val="24"/>
          <w:szCs w:val="24"/>
          <w:bdr w:val="none" w:sz="0" w:space="0" w:color="auto" w:frame="1"/>
        </w:rPr>
        <w:t xml:space="preserve"> (i.e. please include any public domain images, Creative Commons images, or other images that are not original to your chapter but do not require written permission for additional reasons), and to track permission grants for</w:t>
      </w:r>
      <w:r w:rsidR="00F5265A">
        <w:rPr>
          <w:rFonts w:ascii="Times New Roman" w:eastAsia="Times New Roman" w:hAnsi="Times New Roman" w:cs="Times New Roman"/>
          <w:sz w:val="24"/>
          <w:szCs w:val="24"/>
          <w:bdr w:val="none" w:sz="0" w:space="0" w:color="auto" w:frame="1"/>
        </w:rPr>
        <w:t xml:space="preserve"> those</w:t>
      </w:r>
      <w:r w:rsidR="00756CA8">
        <w:rPr>
          <w:rFonts w:ascii="Times New Roman" w:eastAsia="Times New Roman" w:hAnsi="Times New Roman" w:cs="Times New Roman"/>
          <w:sz w:val="24"/>
          <w:szCs w:val="24"/>
          <w:bdr w:val="none" w:sz="0" w:space="0" w:color="auto" w:frame="1"/>
        </w:rPr>
        <w:t xml:space="preserve"> items that require permission as you obtain them from the various rightsholders. </w:t>
      </w:r>
    </w:p>
    <w:p w14:paraId="0C91588F" w14:textId="77777777" w:rsidR="00786003" w:rsidRPr="00B64D8D" w:rsidRDefault="00786003" w:rsidP="00756CA8">
      <w:pPr>
        <w:rPr>
          <w:rFonts w:ascii="Times New Roman" w:eastAsia="Times New Roman" w:hAnsi="Times New Roman" w:cs="Times New Roman"/>
          <w:sz w:val="24"/>
          <w:szCs w:val="24"/>
        </w:rPr>
      </w:pPr>
    </w:p>
    <w:p w14:paraId="05BF64EF" w14:textId="291E8D46" w:rsidR="00786003" w:rsidRDefault="00786003" w:rsidP="00786003">
      <w:pPr>
        <w:numPr>
          <w:ilvl w:val="0"/>
          <w:numId w:val="1"/>
        </w:numPr>
        <w:rPr>
          <w:rFonts w:ascii="Times New Roman" w:eastAsia="Times New Roman" w:hAnsi="Times New Roman" w:cs="Times New Roman"/>
          <w:sz w:val="24"/>
          <w:szCs w:val="24"/>
        </w:rPr>
      </w:pPr>
      <w:r w:rsidRPr="00B64D8D">
        <w:rPr>
          <w:rFonts w:ascii="Times New Roman" w:eastAsia="Times New Roman" w:hAnsi="Times New Roman" w:cs="Times New Roman"/>
          <w:sz w:val="24"/>
          <w:szCs w:val="24"/>
          <w:bdr w:val="none" w:sz="0" w:space="0" w:color="auto" w:frame="1"/>
        </w:rPr>
        <w:t xml:space="preserve">When seeking permission from other publishers, please complete our standard permission request form available at </w:t>
      </w:r>
      <w:hyperlink r:id="rId8" w:history="1">
        <w:r w:rsidR="00991E01">
          <w:rPr>
            <w:rStyle w:val="Hyperlink"/>
            <w:rFonts w:ascii="Times New Roman" w:eastAsia="Times New Roman" w:hAnsi="Times New Roman" w:cs="Times New Roman"/>
            <w:sz w:val="24"/>
            <w:szCs w:val="24"/>
            <w:bdr w:val="none" w:sz="0" w:space="0" w:color="auto" w:frame="1"/>
          </w:rPr>
          <w:t>https://www.elsevier.com/Permission-Request-Form.docx</w:t>
        </w:r>
      </w:hyperlink>
      <w:r w:rsidR="00F5265A">
        <w:rPr>
          <w:rFonts w:ascii="Times New Roman" w:eastAsia="Times New Roman" w:hAnsi="Times New Roman" w:cs="Times New Roman"/>
          <w:color w:val="0000FF"/>
          <w:sz w:val="24"/>
          <w:szCs w:val="24"/>
          <w:bdr w:val="none" w:sz="0" w:space="0" w:color="auto" w:frame="1"/>
          <w14:textFill>
            <w14:solidFill>
              <w14:srgbClr w14:val="0000FF">
                <w14:lumMod w14:val="50000"/>
              </w14:srgbClr>
            </w14:solidFill>
          </w14:textFill>
        </w:rPr>
        <w:t xml:space="preserve"> </w:t>
      </w:r>
      <w:r w:rsidRPr="00B64D8D">
        <w:rPr>
          <w:rFonts w:ascii="Times New Roman" w:eastAsia="Times New Roman" w:hAnsi="Times New Roman" w:cs="Times New Roman"/>
          <w:sz w:val="24"/>
          <w:szCs w:val="24"/>
          <w:bdr w:val="none" w:sz="0" w:space="0" w:color="auto" w:frame="1"/>
        </w:rPr>
        <w:t>and send it to the rights</w:t>
      </w:r>
      <w:r w:rsidR="00B64D8D" w:rsidRPr="00B64D8D">
        <w:rPr>
          <w:rFonts w:ascii="Times New Roman" w:eastAsia="Times New Roman" w:hAnsi="Times New Roman" w:cs="Times New Roman"/>
          <w:sz w:val="24"/>
          <w:szCs w:val="24"/>
          <w:bdr w:val="none" w:sz="0" w:space="0" w:color="auto" w:frame="1"/>
        </w:rPr>
        <w:t>holder where this is an option (</w:t>
      </w:r>
      <w:r w:rsidRPr="00B64D8D">
        <w:rPr>
          <w:rFonts w:ascii="Times New Roman" w:eastAsia="Times New Roman" w:hAnsi="Times New Roman" w:cs="Times New Roman"/>
          <w:sz w:val="24"/>
          <w:szCs w:val="24"/>
          <w:bdr w:val="none" w:sz="0" w:space="0" w:color="auto" w:frame="1"/>
        </w:rPr>
        <w:t>i.e. where the rightsholder does not require you to apply for permission via Rightslink® or an online permission request form</w:t>
      </w:r>
      <w:r w:rsidR="00B64D8D" w:rsidRPr="00B64D8D">
        <w:rPr>
          <w:rFonts w:ascii="Times New Roman" w:eastAsia="Times New Roman" w:hAnsi="Times New Roman" w:cs="Times New Roman"/>
          <w:sz w:val="24"/>
          <w:szCs w:val="24"/>
          <w:bdr w:val="none" w:sz="0" w:space="0" w:color="auto" w:frame="1"/>
        </w:rPr>
        <w:t>)</w:t>
      </w:r>
      <w:r w:rsidR="00B64D8D" w:rsidRPr="00B64D8D">
        <w:rPr>
          <w:rFonts w:ascii="Times New Roman" w:eastAsia="Times New Roman" w:hAnsi="Times New Roman" w:cs="Times New Roman"/>
          <w:sz w:val="24"/>
          <w:szCs w:val="24"/>
        </w:rPr>
        <w:t>.</w:t>
      </w:r>
    </w:p>
    <w:p w14:paraId="50D6A9A6" w14:textId="77777777" w:rsidR="003A26DC" w:rsidRDefault="003A26DC" w:rsidP="003A26DC">
      <w:pPr>
        <w:pStyle w:val="ListParagraph"/>
        <w:rPr>
          <w:rFonts w:ascii="Times New Roman" w:eastAsia="Times New Roman" w:hAnsi="Times New Roman" w:cs="Times New Roman"/>
          <w:sz w:val="24"/>
          <w:szCs w:val="24"/>
        </w:rPr>
      </w:pPr>
    </w:p>
    <w:p w14:paraId="56371B8C" w14:textId="77777777" w:rsidR="003A26DC" w:rsidRPr="00C9076B" w:rsidRDefault="003A26DC" w:rsidP="003A26DC">
      <w:pPr>
        <w:numPr>
          <w:ilvl w:val="0"/>
          <w:numId w:val="1"/>
        </w:numPr>
        <w:rPr>
          <w:rFonts w:ascii="Times New Roman" w:eastAsia="Times New Roman" w:hAnsi="Times New Roman" w:cs="Times New Roman"/>
          <w:sz w:val="24"/>
          <w:szCs w:val="24"/>
        </w:rPr>
      </w:pPr>
      <w:r w:rsidRPr="00F52755">
        <w:rPr>
          <w:rFonts w:ascii="Times New Roman" w:eastAsia="Times New Roman" w:hAnsi="Times New Roman" w:cs="Times New Roman"/>
          <w:sz w:val="24"/>
          <w:szCs w:val="24"/>
          <w:bdr w:val="none" w:sz="0" w:space="0" w:color="auto" w:frame="1"/>
        </w:rPr>
        <w:t xml:space="preserve">Many publishers use </w:t>
      </w:r>
      <w:r w:rsidRPr="00F52755">
        <w:rPr>
          <w:rFonts w:ascii="Times New Roman" w:eastAsia="Times New Roman" w:hAnsi="Times New Roman" w:cs="Times New Roman"/>
          <w:b/>
          <w:sz w:val="24"/>
          <w:szCs w:val="24"/>
          <w:bdr w:val="none" w:sz="0" w:space="0" w:color="auto" w:frame="1"/>
        </w:rPr>
        <w:t xml:space="preserve">Rightslink®, </w:t>
      </w:r>
      <w:r w:rsidRPr="00F52755">
        <w:rPr>
          <w:rFonts w:ascii="Times New Roman" w:eastAsia="Times New Roman" w:hAnsi="Times New Roman" w:cs="Times New Roman"/>
          <w:sz w:val="24"/>
          <w:szCs w:val="24"/>
          <w:bdr w:val="none" w:sz="0" w:space="0" w:color="auto" w:frame="1"/>
        </w:rPr>
        <w:t>the Copyright Clearance Center’s automated permission-granting service</w:t>
      </w:r>
      <w:r w:rsidRPr="00F52755">
        <w:rPr>
          <w:rFonts w:ascii="Times New Roman" w:hAnsi="Times New Roman" w:cs="Times New Roman"/>
          <w:b/>
          <w:sz w:val="24"/>
          <w:szCs w:val="24"/>
        </w:rPr>
        <w:t xml:space="preserve">, </w:t>
      </w:r>
      <w:r w:rsidRPr="00F52755">
        <w:rPr>
          <w:rFonts w:ascii="Times New Roman" w:eastAsia="Times New Roman" w:hAnsi="Times New Roman" w:cs="Times New Roman"/>
          <w:sz w:val="24"/>
          <w:szCs w:val="24"/>
          <w:bdr w:val="none" w:sz="0" w:space="0" w:color="auto" w:frame="1"/>
        </w:rPr>
        <w:t xml:space="preserve">to process permission requests. Rightslink is located on the individual journal article or book chapter page on the relevant publisher’s website, typically via a link labeled “Get rights and content” or “Get permission” or similar wording.  If that option is </w:t>
      </w:r>
      <w:r w:rsidRPr="00F52755">
        <w:rPr>
          <w:rFonts w:ascii="Times New Roman" w:eastAsia="Times New Roman" w:hAnsi="Times New Roman" w:cs="Times New Roman"/>
          <w:b/>
          <w:sz w:val="24"/>
          <w:szCs w:val="24"/>
          <w:bdr w:val="none" w:sz="0" w:space="0" w:color="auto" w:frame="1"/>
        </w:rPr>
        <w:t>not</w:t>
      </w:r>
      <w:r w:rsidRPr="00F52755">
        <w:rPr>
          <w:rFonts w:ascii="Times New Roman" w:eastAsia="Times New Roman" w:hAnsi="Times New Roman" w:cs="Times New Roman"/>
          <w:sz w:val="24"/>
          <w:szCs w:val="24"/>
          <w:bdr w:val="none" w:sz="0" w:space="0" w:color="auto" w:frame="1"/>
        </w:rPr>
        <w:t xml:space="preserve"> available, you will need to contact the publisher or other rightsholder directly for permission. To do so, please complete our standard permission request form and email it to the rightsholder. Publishers may also have a permission </w:t>
      </w:r>
      <w:r w:rsidRPr="00F52755">
        <w:rPr>
          <w:rFonts w:ascii="Times New Roman" w:eastAsia="Times New Roman" w:hAnsi="Times New Roman" w:cs="Times New Roman"/>
          <w:sz w:val="24"/>
          <w:szCs w:val="24"/>
          <w:bdr w:val="none" w:sz="0" w:space="0" w:color="auto" w:frame="1"/>
        </w:rPr>
        <w:lastRenderedPageBreak/>
        <w:t xml:space="preserve">request form </w:t>
      </w:r>
      <w:r>
        <w:rPr>
          <w:rFonts w:ascii="Times New Roman" w:eastAsia="Times New Roman" w:hAnsi="Times New Roman" w:cs="Times New Roman"/>
          <w:sz w:val="24"/>
          <w:szCs w:val="24"/>
          <w:bdr w:val="none" w:sz="0" w:space="0" w:color="auto" w:frame="1"/>
        </w:rPr>
        <w:t>you can complete on the publisher’s website</w:t>
      </w:r>
      <w:r w:rsidRPr="00F52755">
        <w:rPr>
          <w:rFonts w:ascii="Times New Roman" w:eastAsia="Times New Roman" w:hAnsi="Times New Roman" w:cs="Times New Roman"/>
          <w:sz w:val="24"/>
          <w:szCs w:val="24"/>
          <w:bdr w:val="none" w:sz="0" w:space="0" w:color="auto" w:frame="1"/>
        </w:rPr>
        <w:t xml:space="preserve">; see for example Elsevier’s online request form found </w:t>
      </w:r>
      <w:hyperlink r:id="rId9" w:history="1">
        <w:r w:rsidRPr="00C9076B">
          <w:rPr>
            <w:rStyle w:val="Hyperlink"/>
            <w:rFonts w:ascii="Times New Roman" w:eastAsia="Times New Roman" w:hAnsi="Times New Roman" w:cs="Times New Roman"/>
            <w:sz w:val="24"/>
            <w:szCs w:val="24"/>
            <w:bdr w:val="none" w:sz="0" w:space="0" w:color="auto" w:frame="1"/>
          </w:rPr>
          <w:t>here</w:t>
        </w:r>
      </w:hyperlink>
      <w:r>
        <w:rPr>
          <w:rFonts w:ascii="Times New Roman" w:eastAsia="Times New Roman" w:hAnsi="Times New Roman" w:cs="Times New Roman"/>
          <w:sz w:val="24"/>
          <w:szCs w:val="24"/>
          <w:bdr w:val="none" w:sz="0" w:space="0" w:color="auto" w:frame="1"/>
        </w:rPr>
        <w:t>.</w:t>
      </w:r>
      <w:r w:rsidRPr="00F52755">
        <w:rPr>
          <w:rFonts w:ascii="Times New Roman" w:eastAsia="Times New Roman" w:hAnsi="Times New Roman" w:cs="Times New Roman"/>
          <w:sz w:val="24"/>
          <w:szCs w:val="24"/>
          <w:bdr w:val="none" w:sz="0" w:space="0" w:color="auto" w:frame="1"/>
        </w:rPr>
        <w:t xml:space="preserve">  </w:t>
      </w:r>
    </w:p>
    <w:p w14:paraId="5576FD0C" w14:textId="77777777" w:rsidR="003A26DC" w:rsidRDefault="003A26DC" w:rsidP="003A26DC">
      <w:pPr>
        <w:ind w:left="720"/>
        <w:rPr>
          <w:rFonts w:ascii="Times New Roman" w:eastAsia="Times New Roman" w:hAnsi="Times New Roman" w:cs="Times New Roman"/>
          <w:sz w:val="24"/>
          <w:szCs w:val="24"/>
        </w:rPr>
      </w:pPr>
    </w:p>
    <w:p w14:paraId="2A876778" w14:textId="77777777" w:rsidR="003A26DC" w:rsidRDefault="003A26DC" w:rsidP="003A26DC">
      <w:pPr>
        <w:pStyle w:val="ListParagraph"/>
        <w:rPr>
          <w:rFonts w:ascii="Times New Roman" w:eastAsia="Times New Roman" w:hAnsi="Times New Roman" w:cs="Times New Roman"/>
          <w:sz w:val="24"/>
          <w:szCs w:val="24"/>
        </w:rPr>
      </w:pPr>
    </w:p>
    <w:p w14:paraId="27993FE9" w14:textId="2A9BC27D" w:rsidR="003A26DC" w:rsidRPr="003A26DC" w:rsidRDefault="003A26DC" w:rsidP="003A26DC">
      <w:pPr>
        <w:pStyle w:val="ListParagraph"/>
        <w:numPr>
          <w:ilvl w:val="0"/>
          <w:numId w:val="1"/>
        </w:numPr>
        <w:rPr>
          <w:rFonts w:ascii="Times New Roman" w:eastAsia="Times New Roman" w:hAnsi="Times New Roman" w:cs="Times New Roman"/>
          <w:sz w:val="24"/>
          <w:szCs w:val="24"/>
        </w:rPr>
      </w:pPr>
      <w:r w:rsidRPr="003A26DC">
        <w:rPr>
          <w:rFonts w:ascii="Times New Roman" w:eastAsia="Times New Roman" w:hAnsi="Times New Roman" w:cs="Times New Roman"/>
          <w:sz w:val="24"/>
          <w:szCs w:val="24"/>
          <w:bdr w:val="none" w:sz="0" w:space="0" w:color="auto" w:frame="1"/>
        </w:rPr>
        <w:t>If there are any fees associated with the permission request, the rightsholder will let you know at that time. Since you</w:t>
      </w:r>
      <w:r w:rsidR="00447399">
        <w:rPr>
          <w:rFonts w:ascii="Times New Roman" w:eastAsia="Times New Roman" w:hAnsi="Times New Roman" w:cs="Times New Roman"/>
          <w:sz w:val="24"/>
          <w:szCs w:val="24"/>
          <w:bdr w:val="none" w:sz="0" w:space="0" w:color="auto" w:frame="1"/>
        </w:rPr>
        <w:t xml:space="preserve"> or Elsevier</w:t>
      </w:r>
      <w:r w:rsidRPr="003A26DC">
        <w:rPr>
          <w:rFonts w:ascii="Times New Roman" w:eastAsia="Times New Roman" w:hAnsi="Times New Roman" w:cs="Times New Roman"/>
          <w:sz w:val="24"/>
          <w:szCs w:val="24"/>
          <w:bdr w:val="none" w:sz="0" w:space="0" w:color="auto" w:frame="1"/>
        </w:rPr>
        <w:t xml:space="preserve"> are contractually responsible for permissions fees, they must be paid before the image can be used.</w:t>
      </w:r>
      <w:r w:rsidR="00447399">
        <w:rPr>
          <w:rFonts w:ascii="Times New Roman" w:eastAsia="Times New Roman" w:hAnsi="Times New Roman" w:cs="Times New Roman"/>
          <w:sz w:val="24"/>
          <w:szCs w:val="24"/>
          <w:bdr w:val="none" w:sz="0" w:space="0" w:color="auto" w:frame="1"/>
        </w:rPr>
        <w:t xml:space="preserve"> Please check the contract to </w:t>
      </w:r>
      <w:r w:rsidR="00F300C9">
        <w:rPr>
          <w:rFonts w:ascii="Times New Roman" w:eastAsia="Times New Roman" w:hAnsi="Times New Roman" w:cs="Times New Roman"/>
          <w:sz w:val="24"/>
          <w:szCs w:val="24"/>
          <w:bdr w:val="none" w:sz="0" w:space="0" w:color="auto" w:frame="1"/>
        </w:rPr>
        <w:t xml:space="preserve">determine </w:t>
      </w:r>
      <w:r w:rsidR="00447399">
        <w:rPr>
          <w:rFonts w:ascii="Times New Roman" w:eastAsia="Times New Roman" w:hAnsi="Times New Roman" w:cs="Times New Roman"/>
          <w:sz w:val="24"/>
          <w:szCs w:val="24"/>
          <w:bdr w:val="none" w:sz="0" w:space="0" w:color="auto" w:frame="1"/>
        </w:rPr>
        <w:t>if you are responsible for the fees.</w:t>
      </w:r>
      <w:r w:rsidRPr="003A26DC">
        <w:rPr>
          <w:rFonts w:ascii="Times New Roman" w:eastAsia="Times New Roman" w:hAnsi="Times New Roman" w:cs="Times New Roman"/>
          <w:sz w:val="24"/>
          <w:szCs w:val="24"/>
          <w:bdr w:val="none" w:sz="0" w:space="0" w:color="auto" w:frame="1"/>
        </w:rPr>
        <w:t xml:space="preserve"> Once the rightsholder has completed and returned the form to you, please send it to your Editorial Project Manager for filing. If you have any question</w:t>
      </w:r>
      <w:r w:rsidR="00F300C9">
        <w:rPr>
          <w:rFonts w:ascii="Times New Roman" w:eastAsia="Times New Roman" w:hAnsi="Times New Roman" w:cs="Times New Roman"/>
          <w:sz w:val="24"/>
          <w:szCs w:val="24"/>
          <w:bdr w:val="none" w:sz="0" w:space="0" w:color="auto" w:frame="1"/>
        </w:rPr>
        <w:t>s</w:t>
      </w:r>
      <w:r w:rsidRPr="003A26DC">
        <w:rPr>
          <w:rFonts w:ascii="Times New Roman" w:eastAsia="Times New Roman" w:hAnsi="Times New Roman" w:cs="Times New Roman"/>
          <w:sz w:val="24"/>
          <w:szCs w:val="24"/>
          <w:bdr w:val="none" w:sz="0" w:space="0" w:color="auto" w:frame="1"/>
        </w:rPr>
        <w:t xml:space="preserve">, please contact your Editorial Project Manager. </w:t>
      </w:r>
    </w:p>
    <w:p w14:paraId="4CC4874D" w14:textId="77777777" w:rsidR="003A26DC" w:rsidRPr="00B64D8D" w:rsidRDefault="003A26DC" w:rsidP="003A26DC">
      <w:pPr>
        <w:ind w:left="720"/>
        <w:rPr>
          <w:rFonts w:ascii="Times New Roman" w:eastAsia="Times New Roman" w:hAnsi="Times New Roman" w:cs="Times New Roman"/>
          <w:sz w:val="24"/>
          <w:szCs w:val="24"/>
        </w:rPr>
      </w:pPr>
    </w:p>
    <w:p w14:paraId="18860557" w14:textId="77777777" w:rsidR="00812737" w:rsidRPr="001E09BC" w:rsidRDefault="00812737" w:rsidP="00812737">
      <w:pPr>
        <w:ind w:left="720"/>
        <w:rPr>
          <w:rFonts w:ascii="Times New Roman" w:hAnsi="Times New Roman" w:cs="Times New Roman"/>
        </w:rPr>
      </w:pPr>
    </w:p>
    <w:p w14:paraId="5737340A" w14:textId="77777777" w:rsidR="00A858F3" w:rsidRPr="001E09BC" w:rsidRDefault="00812737" w:rsidP="00812737">
      <w:pPr>
        <w:numPr>
          <w:ilvl w:val="0"/>
          <w:numId w:val="1"/>
        </w:numPr>
        <w:rPr>
          <w:rFonts w:ascii="Times New Roman" w:eastAsia="Times New Roman" w:hAnsi="Times New Roman" w:cs="Times New Roman"/>
        </w:rPr>
      </w:pPr>
      <w:r w:rsidRPr="001E09BC">
        <w:rPr>
          <w:rFonts w:ascii="Times New Roman" w:eastAsia="Times New Roman" w:hAnsi="Times New Roman" w:cs="Times New Roman"/>
          <w:sz w:val="24"/>
          <w:szCs w:val="24"/>
          <w:bdr w:val="none" w:sz="0" w:space="0" w:color="auto" w:frame="1"/>
        </w:rPr>
        <w:t xml:space="preserve">Whenever possible, </w:t>
      </w:r>
      <w:r w:rsidRPr="001E09BC">
        <w:rPr>
          <w:rFonts w:ascii="Times New Roman" w:eastAsia="Times New Roman" w:hAnsi="Times New Roman" w:cs="Times New Roman"/>
          <w:b/>
          <w:bCs/>
          <w:sz w:val="24"/>
          <w:szCs w:val="24"/>
          <w:bdr w:val="none" w:sz="0" w:space="0" w:color="auto" w:frame="1"/>
        </w:rPr>
        <w:t xml:space="preserve">we recommend using material from other Elsevier publications </w:t>
      </w:r>
      <w:r w:rsidRPr="001E09BC">
        <w:rPr>
          <w:rFonts w:ascii="Times New Roman" w:eastAsia="Times New Roman" w:hAnsi="Times New Roman" w:cs="Times New Roman"/>
          <w:sz w:val="24"/>
          <w:szCs w:val="24"/>
          <w:bdr w:val="none" w:sz="0" w:space="0" w:color="auto" w:frame="1"/>
        </w:rPr>
        <w:t>(full list of imprints below). </w:t>
      </w:r>
      <w:r w:rsidRPr="001E09BC">
        <w:rPr>
          <w:rFonts w:ascii="Times New Roman" w:eastAsia="Times New Roman" w:hAnsi="Times New Roman" w:cs="Times New Roman"/>
          <w:sz w:val="20"/>
          <w:szCs w:val="20"/>
        </w:rPr>
        <w:t xml:space="preserve"> </w:t>
      </w:r>
      <w:r w:rsidR="00A858F3">
        <w:rPr>
          <w:rFonts w:ascii="Times New Roman" w:eastAsia="Times New Roman" w:hAnsi="Times New Roman" w:cs="Times New Roman"/>
          <w:sz w:val="20"/>
          <w:szCs w:val="20"/>
        </w:rPr>
        <w:br/>
      </w:r>
    </w:p>
    <w:tbl>
      <w:tblPr>
        <w:tblW w:w="0" w:type="auto"/>
        <w:jc w:val="center"/>
        <w:tblCellMar>
          <w:left w:w="0" w:type="dxa"/>
          <w:right w:w="0" w:type="dxa"/>
        </w:tblCellMar>
        <w:tblLook w:val="04A0" w:firstRow="1" w:lastRow="0" w:firstColumn="1" w:lastColumn="0" w:noHBand="0" w:noVBand="1"/>
      </w:tblPr>
      <w:tblGrid>
        <w:gridCol w:w="2336"/>
        <w:gridCol w:w="2295"/>
        <w:gridCol w:w="2920"/>
      </w:tblGrid>
      <w:tr w:rsidR="00A858F3" w:rsidRPr="00F52755" w14:paraId="09554183" w14:textId="77777777" w:rsidTr="007A54CD">
        <w:trPr>
          <w:trHeight w:val="505"/>
          <w:jc w:val="center"/>
        </w:trPr>
        <w:tc>
          <w:tcPr>
            <w:tcW w:w="23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BD43D3E" w14:textId="77777777" w:rsidR="00A858F3" w:rsidRPr="00F52755" w:rsidRDefault="00A858F3" w:rsidP="007A54CD">
            <w:pPr>
              <w:jc w:val="center"/>
              <w:rPr>
                <w:rFonts w:ascii="Times New Roman" w:hAnsi="Times New Roman" w:cs="Times New Roman"/>
              </w:rPr>
            </w:pPr>
            <w:r w:rsidRPr="00F52755">
              <w:rPr>
                <w:rFonts w:ascii="Times New Roman" w:hAnsi="Times New Roman" w:cs="Times New Roman"/>
                <w:sz w:val="24"/>
                <w:szCs w:val="24"/>
              </w:rPr>
              <w:t xml:space="preserve">Academic Press </w:t>
            </w:r>
          </w:p>
        </w:tc>
        <w:tc>
          <w:tcPr>
            <w:tcW w:w="22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3E7D05" w14:textId="77777777" w:rsidR="00A858F3" w:rsidRPr="00F52755" w:rsidRDefault="00A858F3" w:rsidP="007A54CD">
            <w:pPr>
              <w:spacing w:line="276" w:lineRule="auto"/>
              <w:jc w:val="center"/>
              <w:rPr>
                <w:rFonts w:ascii="Times New Roman" w:hAnsi="Times New Roman" w:cs="Times New Roman"/>
              </w:rPr>
            </w:pPr>
            <w:r w:rsidRPr="00F52755">
              <w:rPr>
                <w:rFonts w:ascii="Times New Roman" w:hAnsi="Times New Roman" w:cs="Times New Roman"/>
                <w:sz w:val="24"/>
                <w:szCs w:val="24"/>
              </w:rPr>
              <w:t>Amirsys</w:t>
            </w:r>
          </w:p>
          <w:p w14:paraId="304EE848" w14:textId="77777777" w:rsidR="00A858F3" w:rsidRPr="00F52755" w:rsidRDefault="00A858F3" w:rsidP="007A54CD">
            <w:pPr>
              <w:jc w:val="center"/>
              <w:rPr>
                <w:rFonts w:ascii="Times New Roman" w:hAnsi="Times New Roman" w:cs="Times New Roman"/>
              </w:rPr>
            </w:pPr>
          </w:p>
        </w:tc>
        <w:tc>
          <w:tcPr>
            <w:tcW w:w="29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31E639" w14:textId="77777777" w:rsidR="00A858F3" w:rsidRPr="00F52755" w:rsidRDefault="00A858F3" w:rsidP="007A54CD">
            <w:pPr>
              <w:spacing w:line="276" w:lineRule="auto"/>
              <w:jc w:val="center"/>
              <w:rPr>
                <w:rFonts w:ascii="Times New Roman" w:hAnsi="Times New Roman" w:cs="Times New Roman"/>
              </w:rPr>
            </w:pPr>
            <w:r w:rsidRPr="00F52755">
              <w:rPr>
                <w:rFonts w:ascii="Times New Roman" w:hAnsi="Times New Roman" w:cs="Times New Roman"/>
                <w:sz w:val="24"/>
                <w:szCs w:val="24"/>
              </w:rPr>
              <w:t>Baillière Tindall</w:t>
            </w:r>
          </w:p>
          <w:p w14:paraId="3B5A1144" w14:textId="77777777" w:rsidR="00A858F3" w:rsidRPr="00F52755" w:rsidRDefault="00A858F3" w:rsidP="007A54CD">
            <w:pPr>
              <w:jc w:val="center"/>
              <w:rPr>
                <w:rFonts w:ascii="Times New Roman" w:hAnsi="Times New Roman" w:cs="Times New Roman"/>
              </w:rPr>
            </w:pPr>
          </w:p>
        </w:tc>
      </w:tr>
      <w:tr w:rsidR="00A858F3" w:rsidRPr="00F52755" w14:paraId="38AF7841" w14:textId="77777777" w:rsidTr="007A54CD">
        <w:trPr>
          <w:trHeight w:val="492"/>
          <w:jc w:val="center"/>
        </w:trPr>
        <w:tc>
          <w:tcPr>
            <w:tcW w:w="23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BEEFF8" w14:textId="77777777" w:rsidR="00A858F3" w:rsidRPr="00F52755" w:rsidRDefault="00A858F3" w:rsidP="007A54CD">
            <w:pPr>
              <w:jc w:val="center"/>
              <w:rPr>
                <w:rFonts w:ascii="Times New Roman" w:hAnsi="Times New Roman" w:cs="Times New Roman"/>
              </w:rPr>
            </w:pPr>
            <w:r w:rsidRPr="00F52755">
              <w:rPr>
                <w:rFonts w:ascii="Times New Roman" w:hAnsi="Times New Roman" w:cs="Times New Roman"/>
                <w:sz w:val="24"/>
                <w:szCs w:val="24"/>
              </w:rPr>
              <w:t>Butterworth-Heinemann US</w:t>
            </w:r>
          </w:p>
        </w:tc>
        <w:tc>
          <w:tcPr>
            <w:tcW w:w="2295" w:type="dxa"/>
            <w:tcBorders>
              <w:top w:val="nil"/>
              <w:left w:val="nil"/>
              <w:bottom w:val="single" w:sz="8" w:space="0" w:color="auto"/>
              <w:right w:val="single" w:sz="8" w:space="0" w:color="auto"/>
            </w:tcBorders>
            <w:tcMar>
              <w:top w:w="0" w:type="dxa"/>
              <w:left w:w="108" w:type="dxa"/>
              <w:bottom w:w="0" w:type="dxa"/>
              <w:right w:w="108" w:type="dxa"/>
            </w:tcMar>
            <w:hideMark/>
          </w:tcPr>
          <w:p w14:paraId="0608CB79" w14:textId="77777777" w:rsidR="00A858F3" w:rsidRPr="00F52755" w:rsidRDefault="00A858F3" w:rsidP="007A54CD">
            <w:pPr>
              <w:jc w:val="center"/>
              <w:rPr>
                <w:rFonts w:ascii="Times New Roman" w:hAnsi="Times New Roman" w:cs="Times New Roman"/>
              </w:rPr>
            </w:pPr>
            <w:r w:rsidRPr="00F52755">
              <w:rPr>
                <w:rFonts w:ascii="Times New Roman" w:hAnsi="Times New Roman" w:cs="Times New Roman"/>
                <w:sz w:val="24"/>
                <w:szCs w:val="24"/>
              </w:rPr>
              <w:t>Cell Press</w:t>
            </w:r>
          </w:p>
        </w:tc>
        <w:tc>
          <w:tcPr>
            <w:tcW w:w="2920" w:type="dxa"/>
            <w:tcBorders>
              <w:top w:val="nil"/>
              <w:left w:val="nil"/>
              <w:bottom w:val="single" w:sz="8" w:space="0" w:color="auto"/>
              <w:right w:val="single" w:sz="8" w:space="0" w:color="auto"/>
            </w:tcBorders>
            <w:tcMar>
              <w:top w:w="0" w:type="dxa"/>
              <w:left w:w="108" w:type="dxa"/>
              <w:bottom w:w="0" w:type="dxa"/>
              <w:right w:w="108" w:type="dxa"/>
            </w:tcMar>
            <w:hideMark/>
          </w:tcPr>
          <w:p w14:paraId="1A729449" w14:textId="77777777" w:rsidR="00A858F3" w:rsidRPr="00F52755" w:rsidRDefault="00A858F3" w:rsidP="007A54CD">
            <w:pPr>
              <w:jc w:val="center"/>
              <w:rPr>
                <w:rFonts w:ascii="Times New Roman" w:hAnsi="Times New Roman" w:cs="Times New Roman"/>
              </w:rPr>
            </w:pPr>
            <w:r w:rsidRPr="00F52755">
              <w:rPr>
                <w:rFonts w:ascii="Times New Roman" w:hAnsi="Times New Roman" w:cs="Times New Roman"/>
                <w:sz w:val="24"/>
                <w:szCs w:val="24"/>
              </w:rPr>
              <w:t>Chandos</w:t>
            </w:r>
          </w:p>
        </w:tc>
      </w:tr>
      <w:tr w:rsidR="00A858F3" w:rsidRPr="00F52755" w14:paraId="00165DF5" w14:textId="77777777" w:rsidTr="007A54CD">
        <w:trPr>
          <w:trHeight w:val="253"/>
          <w:jc w:val="center"/>
        </w:trPr>
        <w:tc>
          <w:tcPr>
            <w:tcW w:w="23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EA5373F"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Churchill Livingstone</w:t>
            </w:r>
          </w:p>
        </w:tc>
        <w:tc>
          <w:tcPr>
            <w:tcW w:w="2295" w:type="dxa"/>
            <w:tcBorders>
              <w:top w:val="nil"/>
              <w:left w:val="nil"/>
              <w:bottom w:val="single" w:sz="8" w:space="0" w:color="auto"/>
              <w:right w:val="single" w:sz="8" w:space="0" w:color="auto"/>
            </w:tcBorders>
            <w:tcMar>
              <w:top w:w="0" w:type="dxa"/>
              <w:left w:w="108" w:type="dxa"/>
              <w:bottom w:w="0" w:type="dxa"/>
              <w:right w:w="108" w:type="dxa"/>
            </w:tcMar>
          </w:tcPr>
          <w:p w14:paraId="6345395C"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CPM Resource Center</w:t>
            </w:r>
          </w:p>
        </w:tc>
        <w:tc>
          <w:tcPr>
            <w:tcW w:w="2920" w:type="dxa"/>
            <w:tcBorders>
              <w:top w:val="nil"/>
              <w:left w:val="nil"/>
              <w:bottom w:val="single" w:sz="8" w:space="0" w:color="auto"/>
              <w:right w:val="single" w:sz="8" w:space="0" w:color="auto"/>
            </w:tcBorders>
            <w:tcMar>
              <w:top w:w="0" w:type="dxa"/>
              <w:left w:w="108" w:type="dxa"/>
              <w:bottom w:w="0" w:type="dxa"/>
              <w:right w:w="108" w:type="dxa"/>
            </w:tcMar>
          </w:tcPr>
          <w:p w14:paraId="71B67794"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Digital Press</w:t>
            </w:r>
          </w:p>
        </w:tc>
      </w:tr>
      <w:tr w:rsidR="00A858F3" w:rsidRPr="00F52755" w14:paraId="458B4663" w14:textId="77777777" w:rsidTr="007A54CD">
        <w:trPr>
          <w:trHeight w:val="253"/>
          <w:jc w:val="center"/>
        </w:trPr>
        <w:tc>
          <w:tcPr>
            <w:tcW w:w="23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1F36C6" w14:textId="77777777" w:rsidR="00A858F3" w:rsidRPr="00F52755" w:rsidRDefault="00A858F3" w:rsidP="007A54CD">
            <w:pPr>
              <w:jc w:val="center"/>
              <w:rPr>
                <w:rFonts w:ascii="Times New Roman" w:hAnsi="Times New Roman" w:cs="Times New Roman"/>
              </w:rPr>
            </w:pPr>
            <w:r w:rsidRPr="00F52755">
              <w:rPr>
                <w:rFonts w:ascii="Times New Roman" w:hAnsi="Times New Roman" w:cs="Times New Roman"/>
                <w:sz w:val="24"/>
                <w:szCs w:val="24"/>
              </w:rPr>
              <w:t>Exit Care</w:t>
            </w:r>
          </w:p>
        </w:tc>
        <w:tc>
          <w:tcPr>
            <w:tcW w:w="2295" w:type="dxa"/>
            <w:tcBorders>
              <w:top w:val="nil"/>
              <w:left w:val="nil"/>
              <w:bottom w:val="single" w:sz="8" w:space="0" w:color="auto"/>
              <w:right w:val="single" w:sz="8" w:space="0" w:color="auto"/>
            </w:tcBorders>
            <w:tcMar>
              <w:top w:w="0" w:type="dxa"/>
              <w:left w:w="108" w:type="dxa"/>
              <w:bottom w:w="0" w:type="dxa"/>
              <w:right w:w="108" w:type="dxa"/>
            </w:tcMar>
            <w:hideMark/>
          </w:tcPr>
          <w:p w14:paraId="498541AB" w14:textId="77777777" w:rsidR="00A858F3" w:rsidRPr="00F52755" w:rsidRDefault="00A858F3" w:rsidP="007A54CD">
            <w:pPr>
              <w:jc w:val="center"/>
              <w:rPr>
                <w:rFonts w:ascii="Times New Roman" w:hAnsi="Times New Roman" w:cs="Times New Roman"/>
              </w:rPr>
            </w:pPr>
            <w:r w:rsidRPr="00F52755">
              <w:rPr>
                <w:rFonts w:ascii="Times New Roman" w:hAnsi="Times New Roman" w:cs="Times New Roman"/>
                <w:sz w:val="24"/>
                <w:szCs w:val="24"/>
              </w:rPr>
              <w:t>Grune &amp; Stratton</w:t>
            </w:r>
          </w:p>
        </w:tc>
        <w:tc>
          <w:tcPr>
            <w:tcW w:w="2920" w:type="dxa"/>
            <w:tcBorders>
              <w:top w:val="nil"/>
              <w:left w:val="nil"/>
              <w:bottom w:val="single" w:sz="8" w:space="0" w:color="auto"/>
              <w:right w:val="single" w:sz="8" w:space="0" w:color="auto"/>
            </w:tcBorders>
            <w:tcMar>
              <w:top w:w="0" w:type="dxa"/>
              <w:left w:w="108" w:type="dxa"/>
              <w:bottom w:w="0" w:type="dxa"/>
              <w:right w:w="108" w:type="dxa"/>
            </w:tcMar>
            <w:hideMark/>
          </w:tcPr>
          <w:p w14:paraId="18350847" w14:textId="77777777" w:rsidR="00A858F3" w:rsidRPr="00F52755" w:rsidRDefault="00A858F3" w:rsidP="007A54CD">
            <w:pPr>
              <w:jc w:val="center"/>
              <w:rPr>
                <w:rFonts w:ascii="Times New Roman" w:hAnsi="Times New Roman" w:cs="Times New Roman"/>
              </w:rPr>
            </w:pPr>
            <w:r w:rsidRPr="00F52755">
              <w:rPr>
                <w:rFonts w:ascii="Times New Roman" w:hAnsi="Times New Roman" w:cs="Times New Roman"/>
                <w:sz w:val="24"/>
                <w:szCs w:val="24"/>
              </w:rPr>
              <w:t>Gulf Professional Publishing</w:t>
            </w:r>
          </w:p>
        </w:tc>
      </w:tr>
      <w:tr w:rsidR="00A858F3" w:rsidRPr="00F52755" w14:paraId="6647A515" w14:textId="77777777" w:rsidTr="007A54CD">
        <w:trPr>
          <w:trHeight w:val="492"/>
          <w:jc w:val="center"/>
        </w:trPr>
        <w:tc>
          <w:tcPr>
            <w:tcW w:w="23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181F75"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Gulf Publishing Company</w:t>
            </w:r>
          </w:p>
        </w:tc>
        <w:tc>
          <w:tcPr>
            <w:tcW w:w="2295" w:type="dxa"/>
            <w:tcBorders>
              <w:top w:val="nil"/>
              <w:left w:val="nil"/>
              <w:bottom w:val="single" w:sz="8" w:space="0" w:color="auto"/>
              <w:right w:val="single" w:sz="8" w:space="0" w:color="auto"/>
            </w:tcBorders>
            <w:tcMar>
              <w:top w:w="0" w:type="dxa"/>
              <w:left w:w="108" w:type="dxa"/>
              <w:bottom w:w="0" w:type="dxa"/>
              <w:right w:w="108" w:type="dxa"/>
            </w:tcMar>
          </w:tcPr>
          <w:p w14:paraId="377B76AA"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Hanley &amp; Belfus</w:t>
            </w:r>
          </w:p>
        </w:tc>
        <w:tc>
          <w:tcPr>
            <w:tcW w:w="2920" w:type="dxa"/>
            <w:tcBorders>
              <w:top w:val="nil"/>
              <w:left w:val="nil"/>
              <w:bottom w:val="single" w:sz="8" w:space="0" w:color="auto"/>
              <w:right w:val="single" w:sz="8" w:space="0" w:color="auto"/>
            </w:tcBorders>
            <w:tcMar>
              <w:top w:w="0" w:type="dxa"/>
              <w:left w:w="108" w:type="dxa"/>
              <w:bottom w:w="0" w:type="dxa"/>
              <w:right w:w="108" w:type="dxa"/>
            </w:tcMar>
          </w:tcPr>
          <w:p w14:paraId="16842337"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Knovel</w:t>
            </w:r>
          </w:p>
        </w:tc>
      </w:tr>
      <w:tr w:rsidR="00A858F3" w:rsidRPr="00F52755" w14:paraId="0C760D9E" w14:textId="77777777" w:rsidTr="007A54CD">
        <w:trPr>
          <w:trHeight w:val="253"/>
          <w:jc w:val="center"/>
        </w:trPr>
        <w:tc>
          <w:tcPr>
            <w:tcW w:w="23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59507FE"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 xml:space="preserve">Lancet </w:t>
            </w:r>
          </w:p>
        </w:tc>
        <w:tc>
          <w:tcPr>
            <w:tcW w:w="2295" w:type="dxa"/>
            <w:tcBorders>
              <w:top w:val="nil"/>
              <w:left w:val="nil"/>
              <w:bottom w:val="single" w:sz="8" w:space="0" w:color="auto"/>
              <w:right w:val="single" w:sz="8" w:space="0" w:color="auto"/>
            </w:tcBorders>
            <w:tcMar>
              <w:top w:w="0" w:type="dxa"/>
              <w:left w:w="108" w:type="dxa"/>
              <w:bottom w:w="0" w:type="dxa"/>
              <w:right w:w="108" w:type="dxa"/>
            </w:tcMar>
          </w:tcPr>
          <w:p w14:paraId="216094A9"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 xml:space="preserve">Masson </w:t>
            </w:r>
          </w:p>
        </w:tc>
        <w:tc>
          <w:tcPr>
            <w:tcW w:w="2920" w:type="dxa"/>
            <w:tcBorders>
              <w:top w:val="nil"/>
              <w:left w:val="nil"/>
              <w:bottom w:val="single" w:sz="8" w:space="0" w:color="auto"/>
              <w:right w:val="single" w:sz="8" w:space="0" w:color="auto"/>
            </w:tcBorders>
            <w:tcMar>
              <w:top w:w="0" w:type="dxa"/>
              <w:left w:w="108" w:type="dxa"/>
              <w:bottom w:w="0" w:type="dxa"/>
              <w:right w:w="108" w:type="dxa"/>
            </w:tcMar>
          </w:tcPr>
          <w:p w14:paraId="1133D4C4"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Medicine Publishing</w:t>
            </w:r>
          </w:p>
        </w:tc>
      </w:tr>
      <w:tr w:rsidR="00A858F3" w:rsidRPr="00F52755" w14:paraId="2A97092E" w14:textId="77777777" w:rsidTr="007A54CD">
        <w:trPr>
          <w:trHeight w:val="239"/>
          <w:jc w:val="center"/>
        </w:trPr>
        <w:tc>
          <w:tcPr>
            <w:tcW w:w="23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7F51288"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Morgan Kaufman</w:t>
            </w:r>
          </w:p>
        </w:tc>
        <w:tc>
          <w:tcPr>
            <w:tcW w:w="2295" w:type="dxa"/>
            <w:tcBorders>
              <w:top w:val="nil"/>
              <w:left w:val="nil"/>
              <w:bottom w:val="single" w:sz="8" w:space="0" w:color="auto"/>
              <w:right w:val="single" w:sz="8" w:space="0" w:color="auto"/>
            </w:tcBorders>
            <w:tcMar>
              <w:top w:w="0" w:type="dxa"/>
              <w:left w:w="108" w:type="dxa"/>
              <w:bottom w:w="0" w:type="dxa"/>
              <w:right w:w="108" w:type="dxa"/>
            </w:tcMar>
          </w:tcPr>
          <w:p w14:paraId="7FD4C4B8"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Mosby</w:t>
            </w:r>
          </w:p>
        </w:tc>
        <w:tc>
          <w:tcPr>
            <w:tcW w:w="2920" w:type="dxa"/>
            <w:tcBorders>
              <w:top w:val="nil"/>
              <w:left w:val="nil"/>
              <w:bottom w:val="single" w:sz="8" w:space="0" w:color="auto"/>
              <w:right w:val="single" w:sz="8" w:space="0" w:color="auto"/>
            </w:tcBorders>
            <w:tcMar>
              <w:top w:w="0" w:type="dxa"/>
              <w:left w:w="108" w:type="dxa"/>
              <w:bottom w:w="0" w:type="dxa"/>
              <w:right w:w="108" w:type="dxa"/>
            </w:tcMar>
          </w:tcPr>
          <w:p w14:paraId="208BB477"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Mosby-Wolfe</w:t>
            </w:r>
          </w:p>
        </w:tc>
      </w:tr>
      <w:tr w:rsidR="00A858F3" w:rsidRPr="00F52755" w14:paraId="5EAAF18E" w14:textId="77777777" w:rsidTr="007A54CD">
        <w:trPr>
          <w:trHeight w:val="253"/>
          <w:jc w:val="center"/>
        </w:trPr>
        <w:tc>
          <w:tcPr>
            <w:tcW w:w="23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F47FC47"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Newnes</w:t>
            </w:r>
          </w:p>
        </w:tc>
        <w:tc>
          <w:tcPr>
            <w:tcW w:w="2295" w:type="dxa"/>
            <w:tcBorders>
              <w:top w:val="nil"/>
              <w:left w:val="nil"/>
              <w:bottom w:val="single" w:sz="8" w:space="0" w:color="auto"/>
              <w:right w:val="single" w:sz="8" w:space="0" w:color="auto"/>
            </w:tcBorders>
            <w:tcMar>
              <w:top w:w="0" w:type="dxa"/>
              <w:left w:w="108" w:type="dxa"/>
              <w:bottom w:w="0" w:type="dxa"/>
              <w:right w:w="108" w:type="dxa"/>
            </w:tcMar>
          </w:tcPr>
          <w:p w14:paraId="07A63671"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 xml:space="preserve">North-Holland </w:t>
            </w:r>
          </w:p>
        </w:tc>
        <w:tc>
          <w:tcPr>
            <w:tcW w:w="2920" w:type="dxa"/>
            <w:tcBorders>
              <w:top w:val="nil"/>
              <w:left w:val="nil"/>
              <w:bottom w:val="single" w:sz="8" w:space="0" w:color="auto"/>
              <w:right w:val="single" w:sz="8" w:space="0" w:color="auto"/>
            </w:tcBorders>
            <w:tcMar>
              <w:top w:w="0" w:type="dxa"/>
              <w:left w:w="108" w:type="dxa"/>
              <w:bottom w:w="0" w:type="dxa"/>
              <w:right w:w="108" w:type="dxa"/>
            </w:tcMar>
          </w:tcPr>
          <w:p w14:paraId="0E835044"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Pergamon Press</w:t>
            </w:r>
          </w:p>
        </w:tc>
      </w:tr>
      <w:tr w:rsidR="00A858F3" w:rsidRPr="00F52755" w14:paraId="36E6B857" w14:textId="77777777" w:rsidTr="007A54CD">
        <w:trPr>
          <w:trHeight w:val="317"/>
          <w:jc w:val="center"/>
        </w:trPr>
        <w:tc>
          <w:tcPr>
            <w:tcW w:w="23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01BEE8"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Saunders</w:t>
            </w:r>
          </w:p>
        </w:tc>
        <w:tc>
          <w:tcPr>
            <w:tcW w:w="2295" w:type="dxa"/>
            <w:tcBorders>
              <w:top w:val="nil"/>
              <w:left w:val="nil"/>
              <w:bottom w:val="single" w:sz="8" w:space="0" w:color="auto"/>
              <w:right w:val="single" w:sz="8" w:space="0" w:color="auto"/>
            </w:tcBorders>
            <w:tcMar>
              <w:top w:w="0" w:type="dxa"/>
              <w:left w:w="108" w:type="dxa"/>
              <w:bottom w:w="0" w:type="dxa"/>
              <w:right w:w="108" w:type="dxa"/>
            </w:tcMar>
            <w:hideMark/>
          </w:tcPr>
          <w:p w14:paraId="6105C0D1"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Syngress</w:t>
            </w:r>
          </w:p>
        </w:tc>
        <w:tc>
          <w:tcPr>
            <w:tcW w:w="2920" w:type="dxa"/>
            <w:tcBorders>
              <w:top w:val="nil"/>
              <w:left w:val="nil"/>
              <w:bottom w:val="single" w:sz="8" w:space="0" w:color="auto"/>
              <w:right w:val="single" w:sz="8" w:space="0" w:color="auto"/>
            </w:tcBorders>
            <w:tcMar>
              <w:top w:w="0" w:type="dxa"/>
              <w:left w:w="108" w:type="dxa"/>
              <w:bottom w:w="0" w:type="dxa"/>
              <w:right w:w="108" w:type="dxa"/>
            </w:tcMar>
            <w:hideMark/>
          </w:tcPr>
          <w:p w14:paraId="34C2F967" w14:textId="77777777" w:rsidR="00A858F3" w:rsidRPr="00F52755" w:rsidRDefault="00A858F3" w:rsidP="007A54CD">
            <w:pPr>
              <w:jc w:val="center"/>
              <w:rPr>
                <w:rFonts w:ascii="Times New Roman" w:hAnsi="Times New Roman" w:cs="Times New Roman"/>
                <w:sz w:val="24"/>
                <w:szCs w:val="24"/>
              </w:rPr>
            </w:pPr>
            <w:r w:rsidRPr="00F52755">
              <w:rPr>
                <w:rFonts w:ascii="Times New Roman" w:hAnsi="Times New Roman" w:cs="Times New Roman"/>
                <w:sz w:val="24"/>
                <w:szCs w:val="24"/>
              </w:rPr>
              <w:t>Urban &amp; Fischer Verlag</w:t>
            </w:r>
          </w:p>
        </w:tc>
      </w:tr>
      <w:tr w:rsidR="00A858F3" w:rsidRPr="00F52755" w14:paraId="56DFBA6E" w14:textId="77777777" w:rsidTr="007A54CD">
        <w:trPr>
          <w:trHeight w:val="492"/>
          <w:jc w:val="center"/>
        </w:trPr>
        <w:tc>
          <w:tcPr>
            <w:tcW w:w="23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3AA5DD" w14:textId="77777777" w:rsidR="00A858F3" w:rsidRPr="00F52755" w:rsidRDefault="00A858F3" w:rsidP="007A54CD">
            <w:pPr>
              <w:jc w:val="center"/>
              <w:rPr>
                <w:rFonts w:ascii="Times New Roman" w:hAnsi="Times New Roman" w:cs="Times New Roman"/>
              </w:rPr>
            </w:pPr>
            <w:r w:rsidRPr="00F52755">
              <w:rPr>
                <w:rFonts w:ascii="Times New Roman" w:hAnsi="Times New Roman" w:cs="Times New Roman"/>
                <w:sz w:val="24"/>
                <w:szCs w:val="24"/>
              </w:rPr>
              <w:t>William Andrew</w:t>
            </w:r>
          </w:p>
        </w:tc>
        <w:tc>
          <w:tcPr>
            <w:tcW w:w="2295" w:type="dxa"/>
            <w:tcBorders>
              <w:top w:val="nil"/>
              <w:left w:val="nil"/>
              <w:bottom w:val="single" w:sz="8" w:space="0" w:color="auto"/>
              <w:right w:val="single" w:sz="8" w:space="0" w:color="auto"/>
            </w:tcBorders>
            <w:tcMar>
              <w:top w:w="0" w:type="dxa"/>
              <w:left w:w="108" w:type="dxa"/>
              <w:bottom w:w="0" w:type="dxa"/>
              <w:right w:w="108" w:type="dxa"/>
            </w:tcMar>
            <w:hideMark/>
          </w:tcPr>
          <w:p w14:paraId="00F9FB56" w14:textId="77777777" w:rsidR="00A858F3" w:rsidRPr="00F52755" w:rsidRDefault="00A858F3" w:rsidP="007A54CD">
            <w:pPr>
              <w:jc w:val="center"/>
              <w:rPr>
                <w:rFonts w:ascii="Times New Roman" w:hAnsi="Times New Roman" w:cs="Times New Roman"/>
              </w:rPr>
            </w:pPr>
            <w:r w:rsidRPr="00F52755">
              <w:rPr>
                <w:rFonts w:ascii="Times New Roman" w:hAnsi="Times New Roman" w:cs="Times New Roman"/>
                <w:sz w:val="24"/>
                <w:szCs w:val="24"/>
              </w:rPr>
              <w:t>Woodhead Publishing</w:t>
            </w:r>
          </w:p>
        </w:tc>
        <w:tc>
          <w:tcPr>
            <w:tcW w:w="2920" w:type="dxa"/>
            <w:tcBorders>
              <w:top w:val="nil"/>
              <w:left w:val="nil"/>
              <w:bottom w:val="single" w:sz="8" w:space="0" w:color="auto"/>
              <w:right w:val="single" w:sz="8" w:space="0" w:color="auto"/>
            </w:tcBorders>
            <w:tcMar>
              <w:top w:w="0" w:type="dxa"/>
              <w:left w:w="108" w:type="dxa"/>
              <w:bottom w:w="0" w:type="dxa"/>
              <w:right w:w="108" w:type="dxa"/>
            </w:tcMar>
            <w:hideMark/>
          </w:tcPr>
          <w:p w14:paraId="112BC2E0" w14:textId="77777777" w:rsidR="00A858F3" w:rsidRPr="00F52755" w:rsidRDefault="00A858F3" w:rsidP="007A54CD">
            <w:pPr>
              <w:jc w:val="center"/>
              <w:rPr>
                <w:rFonts w:ascii="Times New Roman" w:hAnsi="Times New Roman" w:cs="Times New Roman"/>
              </w:rPr>
            </w:pPr>
            <w:r w:rsidRPr="00F52755">
              <w:rPr>
                <w:rFonts w:ascii="Times New Roman" w:hAnsi="Times New Roman" w:cs="Times New Roman"/>
                <w:sz w:val="24"/>
                <w:szCs w:val="24"/>
              </w:rPr>
              <w:t>Yearbook</w:t>
            </w:r>
          </w:p>
        </w:tc>
      </w:tr>
    </w:tbl>
    <w:p w14:paraId="18860558" w14:textId="03971CC4" w:rsidR="00812737" w:rsidRPr="001E09BC" w:rsidRDefault="00812737" w:rsidP="00A858F3">
      <w:pPr>
        <w:ind w:left="720"/>
        <w:rPr>
          <w:rFonts w:ascii="Times New Roman" w:eastAsia="Times New Roman" w:hAnsi="Times New Roman" w:cs="Times New Roman"/>
        </w:rPr>
      </w:pPr>
    </w:p>
    <w:p w14:paraId="40D5CFED" w14:textId="3480EEE2" w:rsidR="007E40EC" w:rsidRPr="003350F8" w:rsidRDefault="003350F8" w:rsidP="00ED7AE3">
      <w:pPr>
        <w:pStyle w:val="ListParagraph"/>
        <w:numPr>
          <w:ilvl w:val="0"/>
          <w:numId w:val="4"/>
        </w:numPr>
        <w:spacing w:after="240"/>
        <w:rPr>
          <w:rFonts w:ascii="Times New Roman" w:hAnsi="Times New Roman" w:cs="Times New Roman"/>
          <w:bCs/>
          <w:sz w:val="24"/>
          <w:szCs w:val="24"/>
        </w:rPr>
      </w:pPr>
      <w:r w:rsidRPr="001E09BC">
        <w:rPr>
          <w:rFonts w:ascii="Times New Roman" w:hAnsi="Times New Roman" w:cs="Times New Roman"/>
          <w:bCs/>
          <w:sz w:val="24"/>
          <w:szCs w:val="24"/>
        </w:rPr>
        <w:t>Appropriate consents, permissions and releases must be obtained in order to publish case details or other personal information or images of patients or other individuals. Please notify Elsevier regarding any applicable cropping of images or other anonymization requirements at the time of your submission.</w:t>
      </w:r>
      <w:r>
        <w:rPr>
          <w:rFonts w:ascii="Times New Roman" w:hAnsi="Times New Roman" w:cs="Times New Roman"/>
          <w:bCs/>
          <w:sz w:val="24"/>
          <w:szCs w:val="24"/>
        </w:rPr>
        <w:t xml:space="preserve"> </w:t>
      </w:r>
    </w:p>
    <w:p w14:paraId="1CD4ECDB" w14:textId="29B1AB4E" w:rsidR="009C0E75" w:rsidRDefault="009C0E75" w:rsidP="009C0E75">
      <w:pPr>
        <w:spacing w:after="240"/>
        <w:rPr>
          <w:rFonts w:ascii="Times New Roman" w:hAnsi="Times New Roman" w:cs="Times New Roman"/>
          <w:sz w:val="24"/>
          <w:szCs w:val="24"/>
        </w:rPr>
      </w:pPr>
      <w:r w:rsidRPr="001E09BC">
        <w:rPr>
          <w:rFonts w:ascii="Times New Roman" w:hAnsi="Times New Roman" w:cs="Times New Roman"/>
          <w:b/>
          <w:bCs/>
          <w:sz w:val="24"/>
          <w:szCs w:val="24"/>
        </w:rPr>
        <w:t xml:space="preserve">For more information about permissions, </w:t>
      </w:r>
      <w:r w:rsidRPr="001E09BC">
        <w:rPr>
          <w:rFonts w:ascii="Times New Roman" w:hAnsi="Times New Roman" w:cs="Times New Roman"/>
          <w:sz w:val="24"/>
          <w:szCs w:val="24"/>
        </w:rPr>
        <w:t xml:space="preserve">please </w:t>
      </w:r>
      <w:r w:rsidR="00691B56">
        <w:rPr>
          <w:rFonts w:ascii="Times New Roman" w:hAnsi="Times New Roman" w:cs="Times New Roman"/>
          <w:sz w:val="24"/>
          <w:szCs w:val="24"/>
        </w:rPr>
        <w:t xml:space="preserve">visit our Permissions </w:t>
      </w:r>
      <w:r w:rsidR="00691B56" w:rsidRPr="00B00873">
        <w:rPr>
          <w:rFonts w:ascii="Times New Roman" w:hAnsi="Times New Roman" w:cs="Times New Roman"/>
          <w:sz w:val="24"/>
          <w:szCs w:val="24"/>
        </w:rPr>
        <w:t xml:space="preserve">FAQ </w:t>
      </w:r>
      <w:r w:rsidR="003C788E" w:rsidRPr="00B00873">
        <w:rPr>
          <w:rFonts w:ascii="Times New Roman" w:hAnsi="Times New Roman" w:cs="Times New Roman"/>
          <w:sz w:val="24"/>
          <w:szCs w:val="24"/>
        </w:rPr>
        <w:t>Document</w:t>
      </w:r>
      <w:r w:rsidR="003C788E">
        <w:rPr>
          <w:rFonts w:ascii="Times New Roman" w:hAnsi="Times New Roman" w:cs="Times New Roman"/>
          <w:sz w:val="24"/>
          <w:szCs w:val="24"/>
        </w:rPr>
        <w:t xml:space="preserve">. </w:t>
      </w:r>
    </w:p>
    <w:p w14:paraId="64DB9084" w14:textId="342BFEB0" w:rsidR="00A84499" w:rsidRDefault="00A84499" w:rsidP="009C0E75">
      <w:pPr>
        <w:spacing w:after="240"/>
        <w:rPr>
          <w:rFonts w:ascii="Times New Roman" w:hAnsi="Times New Roman" w:cs="Times New Roman"/>
          <w:sz w:val="24"/>
          <w:szCs w:val="24"/>
        </w:rPr>
      </w:pPr>
      <w:bookmarkStart w:id="0" w:name="_GoBack"/>
      <w:bookmarkEnd w:id="0"/>
      <w:r>
        <w:rPr>
          <w:rFonts w:ascii="Times New Roman" w:hAnsi="Times New Roman" w:cs="Times New Roman"/>
          <w:b/>
          <w:sz w:val="24"/>
          <w:szCs w:val="24"/>
        </w:rPr>
        <w:t xml:space="preserve">For </w:t>
      </w:r>
      <w:r w:rsidR="00EE11D2">
        <w:rPr>
          <w:rFonts w:ascii="Times New Roman" w:hAnsi="Times New Roman" w:cs="Times New Roman"/>
          <w:b/>
          <w:sz w:val="24"/>
          <w:szCs w:val="24"/>
        </w:rPr>
        <w:t xml:space="preserve">more </w:t>
      </w:r>
      <w:r>
        <w:rPr>
          <w:rFonts w:ascii="Times New Roman" w:hAnsi="Times New Roman" w:cs="Times New Roman"/>
          <w:b/>
          <w:sz w:val="24"/>
          <w:szCs w:val="24"/>
        </w:rPr>
        <w:t>information about the STM Permissions Guidelines</w:t>
      </w:r>
      <w:r>
        <w:rPr>
          <w:rFonts w:ascii="Times New Roman" w:hAnsi="Times New Roman" w:cs="Times New Roman"/>
          <w:sz w:val="24"/>
          <w:szCs w:val="24"/>
        </w:rPr>
        <w:t xml:space="preserve"> (Elsevier is an STM signatory publisher), please visit </w:t>
      </w:r>
      <w:hyperlink r:id="rId10" w:history="1">
        <w:r w:rsidRPr="003A2C5F">
          <w:rPr>
            <w:rStyle w:val="Hyperlink"/>
            <w:rFonts w:ascii="Times New Roman" w:hAnsi="Times New Roman" w:cs="Times New Roman"/>
            <w:sz w:val="24"/>
            <w:szCs w:val="24"/>
          </w:rPr>
          <w:t>http://www.stm-assoc.org/permissions-guidelines/</w:t>
        </w:r>
      </w:hyperlink>
      <w:r>
        <w:rPr>
          <w:rFonts w:ascii="Times New Roman" w:hAnsi="Times New Roman" w:cs="Times New Roman"/>
          <w:sz w:val="24"/>
          <w:szCs w:val="24"/>
        </w:rPr>
        <w:t xml:space="preserve">. </w:t>
      </w:r>
    </w:p>
    <w:p w14:paraId="2B1C2CBE" w14:textId="4910BEC9" w:rsidR="003350F8" w:rsidRPr="00636483" w:rsidRDefault="003350F8" w:rsidP="003350F8">
      <w:pPr>
        <w:spacing w:after="240"/>
        <w:rPr>
          <w:rFonts w:ascii="Times New Roman" w:hAnsi="Times New Roman" w:cs="Times New Roman"/>
          <w:color w:val="632423" w:themeColor="accent2" w:themeShade="80"/>
          <w:sz w:val="24"/>
          <w:szCs w:val="24"/>
        </w:rPr>
      </w:pPr>
      <w:r>
        <w:rPr>
          <w:rFonts w:ascii="Times New Roman" w:hAnsi="Times New Roman" w:cs="Times New Roman"/>
          <w:b/>
          <w:sz w:val="24"/>
          <w:szCs w:val="24"/>
        </w:rPr>
        <w:t>For more information about Elsevier’s patient consent policy</w:t>
      </w:r>
      <w:r>
        <w:rPr>
          <w:rFonts w:ascii="Times New Roman" w:hAnsi="Times New Roman" w:cs="Times New Roman"/>
          <w:sz w:val="24"/>
          <w:szCs w:val="24"/>
        </w:rPr>
        <w:t xml:space="preserve">, please visit </w:t>
      </w:r>
      <w:hyperlink r:id="rId11" w:history="1">
        <w:r w:rsidR="00C2141A" w:rsidRPr="00C2141A">
          <w:rPr>
            <w:rStyle w:val="Hyperlink"/>
            <w:rFonts w:ascii="Times New Roman" w:hAnsi="Times New Roman" w:cs="Times New Roman"/>
            <w:sz w:val="24"/>
            <w:szCs w:val="24"/>
          </w:rPr>
          <w:t>https://www.elsevier.com/about/our-business/policies/patient-consent</w:t>
        </w:r>
      </w:hyperlink>
    </w:p>
    <w:p w14:paraId="1886057A" w14:textId="239CE9D1" w:rsidR="00812737" w:rsidRPr="00A84499" w:rsidRDefault="00A84499" w:rsidP="00A84499">
      <w:pPr>
        <w:spacing w:after="240"/>
        <w:rPr>
          <w:rFonts w:ascii="Times New Roman" w:hAnsi="Times New Roman" w:cs="Times New Roman"/>
          <w:b/>
          <w:bCs/>
          <w:sz w:val="24"/>
          <w:szCs w:val="24"/>
        </w:rPr>
      </w:pPr>
      <w:r>
        <w:rPr>
          <w:rFonts w:ascii="Times New Roman" w:hAnsi="Times New Roman" w:cs="Times New Roman"/>
          <w:b/>
          <w:bCs/>
          <w:sz w:val="24"/>
          <w:szCs w:val="24"/>
        </w:rPr>
        <w:lastRenderedPageBreak/>
        <w:t>Additional q</w:t>
      </w:r>
      <w:r w:rsidR="00812737" w:rsidRPr="001E09BC">
        <w:rPr>
          <w:rFonts w:ascii="Times New Roman" w:hAnsi="Times New Roman" w:cs="Times New Roman"/>
          <w:b/>
          <w:bCs/>
          <w:sz w:val="24"/>
          <w:szCs w:val="24"/>
        </w:rPr>
        <w:t>uestions about obtaining permission</w:t>
      </w:r>
      <w:r w:rsidR="00F94D62" w:rsidRPr="001E09BC">
        <w:rPr>
          <w:rFonts w:ascii="Times New Roman" w:hAnsi="Times New Roman" w:cs="Times New Roman"/>
          <w:b/>
          <w:bCs/>
          <w:sz w:val="24"/>
          <w:szCs w:val="24"/>
        </w:rPr>
        <w:t xml:space="preserve">?  </w:t>
      </w:r>
      <w:r>
        <w:rPr>
          <w:rFonts w:ascii="Times New Roman" w:hAnsi="Times New Roman" w:cs="Times New Roman"/>
          <w:sz w:val="24"/>
          <w:szCs w:val="24"/>
        </w:rPr>
        <w:t>Contact Elsevier’s</w:t>
      </w:r>
      <w:r w:rsidR="00812737" w:rsidRPr="001E09BC">
        <w:rPr>
          <w:rFonts w:ascii="Times New Roman" w:hAnsi="Times New Roman" w:cs="Times New Roman"/>
          <w:sz w:val="24"/>
          <w:szCs w:val="24"/>
        </w:rPr>
        <w:t xml:space="preserve"> Permissions Helpdesk at </w:t>
      </w:r>
      <w:hyperlink r:id="rId12" w:history="1">
        <w:r w:rsidR="001E09BC" w:rsidRPr="001A31AC">
          <w:rPr>
            <w:rStyle w:val="Hyperlink"/>
            <w:rFonts w:ascii="Times New Roman" w:hAnsi="Times New Roman" w:cs="Times New Roman"/>
            <w:sz w:val="24"/>
            <w:szCs w:val="24"/>
          </w:rPr>
          <w:t>permissionshelpdesk@elsevier.com</w:t>
        </w:r>
      </w:hyperlink>
      <w:r w:rsidR="001E09BC">
        <w:rPr>
          <w:rFonts w:ascii="Times New Roman" w:hAnsi="Times New Roman" w:cs="Times New Roman"/>
          <w:sz w:val="24"/>
          <w:szCs w:val="24"/>
        </w:rPr>
        <w:t xml:space="preserve"> </w:t>
      </w:r>
      <w:r w:rsidR="00812737" w:rsidRPr="001E09BC">
        <w:rPr>
          <w:rFonts w:ascii="Times New Roman" w:hAnsi="Times New Roman" w:cs="Times New Roman"/>
          <w:sz w:val="24"/>
          <w:szCs w:val="24"/>
        </w:rPr>
        <w:t>or +1-800-523-4069 x 3808.</w:t>
      </w:r>
    </w:p>
    <w:sectPr w:rsidR="00812737" w:rsidRPr="00A8449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87F3A" w14:textId="77777777" w:rsidR="0013682B" w:rsidRDefault="0013682B" w:rsidP="00B00873">
      <w:r>
        <w:separator/>
      </w:r>
    </w:p>
  </w:endnote>
  <w:endnote w:type="continuationSeparator" w:id="0">
    <w:p w14:paraId="205C4FF2" w14:textId="77777777" w:rsidR="0013682B" w:rsidRDefault="0013682B" w:rsidP="00B0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93122" w14:textId="77777777" w:rsidR="0013682B" w:rsidRDefault="0013682B" w:rsidP="00B00873">
      <w:r>
        <w:separator/>
      </w:r>
    </w:p>
  </w:footnote>
  <w:footnote w:type="continuationSeparator" w:id="0">
    <w:p w14:paraId="69F5DD9A" w14:textId="77777777" w:rsidR="0013682B" w:rsidRDefault="0013682B" w:rsidP="00B008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45ED9"/>
    <w:multiLevelType w:val="multilevel"/>
    <w:tmpl w:val="E52AF9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81F5C44"/>
    <w:multiLevelType w:val="hybridMultilevel"/>
    <w:tmpl w:val="B4D49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B122A8"/>
    <w:multiLevelType w:val="hybridMultilevel"/>
    <w:tmpl w:val="637CE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673C26"/>
    <w:multiLevelType w:val="hybridMultilevel"/>
    <w:tmpl w:val="81B2FA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DB86AD7"/>
    <w:multiLevelType w:val="hybridMultilevel"/>
    <w:tmpl w:val="0BEA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4CF"/>
    <w:rsid w:val="00005187"/>
    <w:rsid w:val="000454AA"/>
    <w:rsid w:val="00050252"/>
    <w:rsid w:val="00064039"/>
    <w:rsid w:val="000C12E2"/>
    <w:rsid w:val="0013682B"/>
    <w:rsid w:val="00192A89"/>
    <w:rsid w:val="001D3CA0"/>
    <w:rsid w:val="001E09BC"/>
    <w:rsid w:val="001E09FA"/>
    <w:rsid w:val="002539A1"/>
    <w:rsid w:val="002A20FB"/>
    <w:rsid w:val="002C4252"/>
    <w:rsid w:val="002D2EFF"/>
    <w:rsid w:val="002F10D1"/>
    <w:rsid w:val="00301903"/>
    <w:rsid w:val="00315CF4"/>
    <w:rsid w:val="003350F8"/>
    <w:rsid w:val="003A26DC"/>
    <w:rsid w:val="003C788E"/>
    <w:rsid w:val="003D3AA0"/>
    <w:rsid w:val="00401341"/>
    <w:rsid w:val="00401C5C"/>
    <w:rsid w:val="00447399"/>
    <w:rsid w:val="004654EC"/>
    <w:rsid w:val="004E41DB"/>
    <w:rsid w:val="005C0FDF"/>
    <w:rsid w:val="005C20A0"/>
    <w:rsid w:val="005F7F4F"/>
    <w:rsid w:val="00612830"/>
    <w:rsid w:val="00636483"/>
    <w:rsid w:val="00663E73"/>
    <w:rsid w:val="00673918"/>
    <w:rsid w:val="00691B56"/>
    <w:rsid w:val="006A0024"/>
    <w:rsid w:val="006F5BE7"/>
    <w:rsid w:val="00724B02"/>
    <w:rsid w:val="00756CA8"/>
    <w:rsid w:val="00786003"/>
    <w:rsid w:val="007866F1"/>
    <w:rsid w:val="007B0317"/>
    <w:rsid w:val="007D59F9"/>
    <w:rsid w:val="007E40EC"/>
    <w:rsid w:val="00812737"/>
    <w:rsid w:val="00887ED1"/>
    <w:rsid w:val="00943A15"/>
    <w:rsid w:val="00950794"/>
    <w:rsid w:val="0095505C"/>
    <w:rsid w:val="00974B8B"/>
    <w:rsid w:val="00991E01"/>
    <w:rsid w:val="009C0E75"/>
    <w:rsid w:val="009C77F3"/>
    <w:rsid w:val="009D6B1A"/>
    <w:rsid w:val="00A84499"/>
    <w:rsid w:val="00A858F3"/>
    <w:rsid w:val="00B00873"/>
    <w:rsid w:val="00B13218"/>
    <w:rsid w:val="00B41D44"/>
    <w:rsid w:val="00B454B9"/>
    <w:rsid w:val="00B53638"/>
    <w:rsid w:val="00B64D8D"/>
    <w:rsid w:val="00BC7547"/>
    <w:rsid w:val="00BD38A5"/>
    <w:rsid w:val="00C2141A"/>
    <w:rsid w:val="00C61D71"/>
    <w:rsid w:val="00C74983"/>
    <w:rsid w:val="00CB559A"/>
    <w:rsid w:val="00D03884"/>
    <w:rsid w:val="00D16B4F"/>
    <w:rsid w:val="00D74C39"/>
    <w:rsid w:val="00DC7ED3"/>
    <w:rsid w:val="00DF16C6"/>
    <w:rsid w:val="00E104CF"/>
    <w:rsid w:val="00E561ED"/>
    <w:rsid w:val="00E67E9A"/>
    <w:rsid w:val="00E7023E"/>
    <w:rsid w:val="00E73039"/>
    <w:rsid w:val="00ED7AE3"/>
    <w:rsid w:val="00EE11D2"/>
    <w:rsid w:val="00F20CF0"/>
    <w:rsid w:val="00F300C9"/>
    <w:rsid w:val="00F34627"/>
    <w:rsid w:val="00F47089"/>
    <w:rsid w:val="00F5265A"/>
    <w:rsid w:val="00F94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60522"/>
  <w15:docId w15:val="{3A211303-122B-48EF-BCE6-270BF77E1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104C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04CF"/>
    <w:rPr>
      <w:color w:val="0000FF"/>
      <w:u w:val="single"/>
    </w:rPr>
  </w:style>
  <w:style w:type="paragraph" w:styleId="ListParagraph">
    <w:name w:val="List Paragraph"/>
    <w:basedOn w:val="Normal"/>
    <w:uiPriority w:val="34"/>
    <w:qFormat/>
    <w:rsid w:val="00E7023E"/>
    <w:pPr>
      <w:ind w:left="720"/>
      <w:contextualSpacing/>
    </w:pPr>
  </w:style>
  <w:style w:type="character" w:styleId="FollowedHyperlink">
    <w:name w:val="FollowedHyperlink"/>
    <w:basedOn w:val="DefaultParagraphFont"/>
    <w:uiPriority w:val="99"/>
    <w:semiHidden/>
    <w:unhideWhenUsed/>
    <w:rsid w:val="00724B02"/>
    <w:rPr>
      <w:color w:val="800080" w:themeColor="followedHyperlink"/>
      <w:u w:val="single"/>
    </w:rPr>
  </w:style>
  <w:style w:type="character" w:styleId="CommentReference">
    <w:name w:val="annotation reference"/>
    <w:basedOn w:val="DefaultParagraphFont"/>
    <w:uiPriority w:val="99"/>
    <w:semiHidden/>
    <w:unhideWhenUsed/>
    <w:rsid w:val="00F300C9"/>
    <w:rPr>
      <w:sz w:val="16"/>
      <w:szCs w:val="16"/>
    </w:rPr>
  </w:style>
  <w:style w:type="paragraph" w:styleId="CommentText">
    <w:name w:val="annotation text"/>
    <w:basedOn w:val="Normal"/>
    <w:link w:val="CommentTextChar"/>
    <w:uiPriority w:val="99"/>
    <w:semiHidden/>
    <w:unhideWhenUsed/>
    <w:rsid w:val="00F300C9"/>
    <w:rPr>
      <w:sz w:val="20"/>
      <w:szCs w:val="20"/>
    </w:rPr>
  </w:style>
  <w:style w:type="character" w:customStyle="1" w:styleId="CommentTextChar">
    <w:name w:val="Comment Text Char"/>
    <w:basedOn w:val="DefaultParagraphFont"/>
    <w:link w:val="CommentText"/>
    <w:uiPriority w:val="99"/>
    <w:semiHidden/>
    <w:rsid w:val="00F300C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F300C9"/>
    <w:rPr>
      <w:b/>
      <w:bCs/>
    </w:rPr>
  </w:style>
  <w:style w:type="character" w:customStyle="1" w:styleId="CommentSubjectChar">
    <w:name w:val="Comment Subject Char"/>
    <w:basedOn w:val="CommentTextChar"/>
    <w:link w:val="CommentSubject"/>
    <w:uiPriority w:val="99"/>
    <w:semiHidden/>
    <w:rsid w:val="00F300C9"/>
    <w:rPr>
      <w:rFonts w:ascii="Calibri" w:hAnsi="Calibri" w:cs="Calibri"/>
      <w:b/>
      <w:bCs/>
      <w:sz w:val="20"/>
      <w:szCs w:val="20"/>
    </w:rPr>
  </w:style>
  <w:style w:type="paragraph" w:styleId="BalloonText">
    <w:name w:val="Balloon Text"/>
    <w:basedOn w:val="Normal"/>
    <w:link w:val="BalloonTextChar"/>
    <w:uiPriority w:val="99"/>
    <w:semiHidden/>
    <w:unhideWhenUsed/>
    <w:rsid w:val="00F300C9"/>
    <w:rPr>
      <w:rFonts w:ascii="Tahoma" w:hAnsi="Tahoma" w:cs="Tahoma"/>
      <w:sz w:val="16"/>
      <w:szCs w:val="16"/>
    </w:rPr>
  </w:style>
  <w:style w:type="character" w:customStyle="1" w:styleId="BalloonTextChar">
    <w:name w:val="Balloon Text Char"/>
    <w:basedOn w:val="DefaultParagraphFont"/>
    <w:link w:val="BalloonText"/>
    <w:uiPriority w:val="99"/>
    <w:semiHidden/>
    <w:rsid w:val="00F300C9"/>
    <w:rPr>
      <w:rFonts w:ascii="Tahoma" w:hAnsi="Tahoma" w:cs="Tahoma"/>
      <w:sz w:val="16"/>
      <w:szCs w:val="16"/>
    </w:rPr>
  </w:style>
  <w:style w:type="paragraph" w:styleId="Revision">
    <w:name w:val="Revision"/>
    <w:hidden/>
    <w:uiPriority w:val="99"/>
    <w:semiHidden/>
    <w:rsid w:val="00F300C9"/>
    <w:pPr>
      <w:spacing w:after="0" w:line="240" w:lineRule="auto"/>
    </w:pPr>
    <w:rPr>
      <w:rFonts w:ascii="Calibri" w:hAnsi="Calibri" w:cs="Calibri"/>
    </w:rPr>
  </w:style>
  <w:style w:type="paragraph" w:styleId="Header">
    <w:name w:val="header"/>
    <w:basedOn w:val="Normal"/>
    <w:link w:val="HeaderChar"/>
    <w:uiPriority w:val="99"/>
    <w:unhideWhenUsed/>
    <w:rsid w:val="00B00873"/>
    <w:pPr>
      <w:tabs>
        <w:tab w:val="center" w:pos="4680"/>
        <w:tab w:val="right" w:pos="9360"/>
      </w:tabs>
    </w:pPr>
  </w:style>
  <w:style w:type="character" w:customStyle="1" w:styleId="HeaderChar">
    <w:name w:val="Header Char"/>
    <w:basedOn w:val="DefaultParagraphFont"/>
    <w:link w:val="Header"/>
    <w:uiPriority w:val="99"/>
    <w:rsid w:val="00B00873"/>
    <w:rPr>
      <w:rFonts w:ascii="Calibri" w:hAnsi="Calibri" w:cs="Calibri"/>
    </w:rPr>
  </w:style>
  <w:style w:type="paragraph" w:styleId="Footer">
    <w:name w:val="footer"/>
    <w:basedOn w:val="Normal"/>
    <w:link w:val="FooterChar"/>
    <w:uiPriority w:val="99"/>
    <w:unhideWhenUsed/>
    <w:rsid w:val="00B00873"/>
    <w:pPr>
      <w:tabs>
        <w:tab w:val="center" w:pos="4680"/>
        <w:tab w:val="right" w:pos="9360"/>
      </w:tabs>
    </w:pPr>
  </w:style>
  <w:style w:type="character" w:customStyle="1" w:styleId="FooterChar">
    <w:name w:val="Footer Char"/>
    <w:basedOn w:val="DefaultParagraphFont"/>
    <w:link w:val="Footer"/>
    <w:uiPriority w:val="99"/>
    <w:rsid w:val="00B0087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413859">
      <w:bodyDiv w:val="1"/>
      <w:marLeft w:val="0"/>
      <w:marRight w:val="0"/>
      <w:marTop w:val="0"/>
      <w:marBottom w:val="0"/>
      <w:divBdr>
        <w:top w:val="none" w:sz="0" w:space="0" w:color="auto"/>
        <w:left w:val="none" w:sz="0" w:space="0" w:color="auto"/>
        <w:bottom w:val="none" w:sz="0" w:space="0" w:color="auto"/>
        <w:right w:val="none" w:sz="0" w:space="0" w:color="auto"/>
      </w:divBdr>
    </w:div>
    <w:div w:id="1852529401">
      <w:bodyDiv w:val="1"/>
      <w:marLeft w:val="0"/>
      <w:marRight w:val="0"/>
      <w:marTop w:val="0"/>
      <w:marBottom w:val="0"/>
      <w:divBdr>
        <w:top w:val="none" w:sz="0" w:space="0" w:color="auto"/>
        <w:left w:val="none" w:sz="0" w:space="0" w:color="auto"/>
        <w:bottom w:val="none" w:sz="0" w:space="0" w:color="auto"/>
        <w:right w:val="none" w:sz="0" w:space="0" w:color="auto"/>
      </w:divBdr>
    </w:div>
    <w:div w:id="193975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sevier.com/__data/assets/word_doc/0007/98656/Permission-Request-Form.doc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rmissionshelpdesk@elsevie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sevier.com/about/our-business/policies/patient-consent" TargetMode="External"/><Relationship Id="rId5" Type="http://schemas.openxmlformats.org/officeDocument/2006/relationships/webSettings" Target="webSettings.xml"/><Relationship Id="rId10" Type="http://schemas.openxmlformats.org/officeDocument/2006/relationships/hyperlink" Target="http://www.stm-assoc.org/permissions-guidelines/" TargetMode="External"/><Relationship Id="rId4" Type="http://schemas.openxmlformats.org/officeDocument/2006/relationships/settings" Target="settings.xml"/><Relationship Id="rId9" Type="http://schemas.openxmlformats.org/officeDocument/2006/relationships/hyperlink" Target="http://www.elsevier.com/authors/obtain-permiss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AF6CE-C67D-417E-9F36-9BEC44F05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829</Words>
  <Characters>4729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Reed Elsevier</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Reed Elsevier</dc:creator>
  <cp:lastModifiedBy>Manohar, Rajesh (ELS-CHN)</cp:lastModifiedBy>
  <cp:revision>2</cp:revision>
  <cp:lastPrinted>2012-06-14T15:08:00Z</cp:lastPrinted>
  <dcterms:created xsi:type="dcterms:W3CDTF">2017-12-05T10:47:00Z</dcterms:created>
  <dcterms:modified xsi:type="dcterms:W3CDTF">2017-12-05T10:47:00Z</dcterms:modified>
</cp:coreProperties>
</file>