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0AE" w:rsidRDefault="009960AE" w:rsidP="009960AE">
      <w:pPr>
        <w:rPr>
          <w:b/>
          <w:bCs/>
          <w:u w:val="single"/>
          <w:lang w:val="en-US"/>
        </w:rPr>
      </w:pPr>
      <w:r>
        <w:rPr>
          <w:noProof/>
        </w:rPr>
        <w:drawing>
          <wp:inline distT="0" distB="0" distL="0" distR="0">
            <wp:extent cx="620395" cy="683895"/>
            <wp:effectExtent l="0" t="0" r="8255" b="1905"/>
            <wp:docPr id="1" name="Grafik 1" descr="cid:image001.gif@01D36DBF.3ED4C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gif@01D36DBF.3ED4C93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620395" cy="683895"/>
                    </a:xfrm>
                    <a:prstGeom prst="rect">
                      <a:avLst/>
                    </a:prstGeom>
                    <a:noFill/>
                    <a:ln>
                      <a:noFill/>
                    </a:ln>
                  </pic:spPr>
                </pic:pic>
              </a:graphicData>
            </a:graphic>
          </wp:inline>
        </w:drawing>
      </w:r>
      <w:r>
        <w:rPr>
          <w:b/>
          <w:bCs/>
          <w:u w:val="single"/>
          <w:lang w:val="en-US"/>
        </w:rPr>
        <w:br w:type="textWrapping" w:clear="all"/>
      </w:r>
    </w:p>
    <w:p w:rsidR="009960AE" w:rsidRDefault="009960AE" w:rsidP="009960AE">
      <w:pPr>
        <w:rPr>
          <w:lang w:val="en-US"/>
        </w:rPr>
      </w:pPr>
      <w:r>
        <w:rPr>
          <w:lang w:val="en-US"/>
        </w:rPr>
        <w:t>Dear Editors [of the Proceedings of ESCAPE28],</w:t>
      </w:r>
    </w:p>
    <w:p w:rsidR="009960AE" w:rsidRDefault="009960AE" w:rsidP="009960AE">
      <w:pPr>
        <w:rPr>
          <w:lang w:val="en-US"/>
        </w:rPr>
      </w:pPr>
      <w:r>
        <w:rPr>
          <w:lang w:val="en-US"/>
        </w:rPr>
        <w:t>[Dear Authors of Contributions to the Proceedings of ESCAPE28],</w:t>
      </w:r>
    </w:p>
    <w:p w:rsidR="008B10DB" w:rsidRDefault="008B10DB" w:rsidP="009960AE">
      <w:pPr>
        <w:rPr>
          <w:lang w:val="en-US"/>
        </w:rPr>
      </w:pPr>
    </w:p>
    <w:p w:rsidR="008B10DB" w:rsidRDefault="008B10DB" w:rsidP="008B10DB">
      <w:pPr>
        <w:rPr>
          <w:b/>
          <w:bCs/>
          <w:sz w:val="40"/>
          <w:szCs w:val="40"/>
          <w:lang w:val="en-US"/>
        </w:rPr>
      </w:pPr>
      <w:r w:rsidRPr="008B10DB">
        <w:rPr>
          <w:b/>
          <w:bCs/>
          <w:sz w:val="40"/>
          <w:szCs w:val="40"/>
          <w:highlight w:val="yellow"/>
          <w:lang w:val="en-US"/>
        </w:rPr>
        <w:t>If your [chapter/book] contains no borrowed material and therefore requires no permissions, please confirm this via email.</w:t>
      </w:r>
      <w:r w:rsidR="00FB57D2">
        <w:rPr>
          <w:b/>
          <w:bCs/>
          <w:sz w:val="40"/>
          <w:szCs w:val="40"/>
          <w:lang w:val="en-US"/>
        </w:rPr>
        <w:t xml:space="preserve"> </w:t>
      </w:r>
      <w:r w:rsidR="00FB57D2" w:rsidRPr="00FB57D2">
        <w:rPr>
          <w:b/>
          <w:bCs/>
          <w:sz w:val="40"/>
          <w:szCs w:val="40"/>
          <w:highlight w:val="yellow"/>
          <w:lang w:val="en-US"/>
        </w:rPr>
        <w:t>[The following content is then not relevant for you</w:t>
      </w:r>
      <w:r w:rsidR="00E709EA">
        <w:rPr>
          <w:b/>
          <w:bCs/>
          <w:sz w:val="40"/>
          <w:szCs w:val="40"/>
          <w:highlight w:val="yellow"/>
          <w:lang w:val="en-US"/>
        </w:rPr>
        <w:t xml:space="preserve">. We assume that if you have prepared a </w:t>
      </w:r>
      <w:r w:rsidR="00E709EA" w:rsidRPr="001D3FB6">
        <w:rPr>
          <w:b/>
          <w:bCs/>
          <w:sz w:val="40"/>
          <w:szCs w:val="40"/>
          <w:highlight w:val="yellow"/>
          <w:lang w:val="en-US"/>
        </w:rPr>
        <w:t>Copyright Transfer Agreements</w:t>
      </w:r>
      <w:r w:rsidR="00E709EA">
        <w:rPr>
          <w:b/>
          <w:bCs/>
          <w:sz w:val="40"/>
          <w:szCs w:val="40"/>
          <w:highlight w:val="yellow"/>
          <w:lang w:val="en-US"/>
        </w:rPr>
        <w:t>, your manuscript does NOT contain</w:t>
      </w:r>
      <w:r w:rsidR="00DC5B2C">
        <w:rPr>
          <w:b/>
          <w:bCs/>
          <w:sz w:val="40"/>
          <w:szCs w:val="40"/>
          <w:highlight w:val="yellow"/>
          <w:lang w:val="en-US"/>
        </w:rPr>
        <w:t xml:space="preserve"> borrowed material</w:t>
      </w:r>
      <w:r w:rsidR="005D677C">
        <w:rPr>
          <w:b/>
          <w:bCs/>
          <w:sz w:val="40"/>
          <w:szCs w:val="40"/>
          <w:highlight w:val="yellow"/>
          <w:lang w:val="en-US"/>
        </w:rPr>
        <w:t>.</w:t>
      </w:r>
      <w:bookmarkStart w:id="0" w:name="_GoBack"/>
      <w:bookmarkEnd w:id="0"/>
      <w:r w:rsidR="00FB57D2" w:rsidRPr="00FB57D2">
        <w:rPr>
          <w:b/>
          <w:bCs/>
          <w:sz w:val="40"/>
          <w:szCs w:val="40"/>
          <w:highlight w:val="yellow"/>
          <w:lang w:val="en-US"/>
        </w:rPr>
        <w:t>]</w:t>
      </w:r>
    </w:p>
    <w:p w:rsidR="00392D49" w:rsidRDefault="00392D49" w:rsidP="008B10DB">
      <w:pPr>
        <w:rPr>
          <w:b/>
          <w:bCs/>
          <w:sz w:val="40"/>
          <w:szCs w:val="40"/>
          <w:lang w:val="en-US"/>
        </w:rPr>
      </w:pPr>
    </w:p>
    <w:p w:rsidR="00392D49" w:rsidRPr="008B10DB" w:rsidRDefault="00392D49" w:rsidP="008B10DB">
      <w:pPr>
        <w:rPr>
          <w:b/>
          <w:bCs/>
          <w:sz w:val="40"/>
          <w:szCs w:val="40"/>
          <w:lang w:val="en-US"/>
        </w:rPr>
      </w:pPr>
      <w:r w:rsidRPr="001D3FB6">
        <w:rPr>
          <w:b/>
          <w:bCs/>
          <w:sz w:val="40"/>
          <w:szCs w:val="40"/>
          <w:highlight w:val="yellow"/>
          <w:lang w:val="en-US"/>
        </w:rPr>
        <w:t>[In case your contribution</w:t>
      </w:r>
      <w:r w:rsidR="001D3FB6" w:rsidRPr="001D3FB6">
        <w:rPr>
          <w:b/>
          <w:bCs/>
          <w:sz w:val="40"/>
          <w:szCs w:val="40"/>
          <w:highlight w:val="yellow"/>
          <w:lang w:val="en-US"/>
        </w:rPr>
        <w:t xml:space="preserve"> DOES CONTAIN </w:t>
      </w:r>
      <w:r w:rsidR="001D3FB6" w:rsidRPr="001D3FB6">
        <w:rPr>
          <w:b/>
          <w:bCs/>
          <w:sz w:val="40"/>
          <w:szCs w:val="40"/>
          <w:highlight w:val="yellow"/>
          <w:lang w:val="en-US"/>
        </w:rPr>
        <w:t>borrowed material</w:t>
      </w:r>
      <w:r w:rsidR="001D3FB6" w:rsidRPr="001D3FB6">
        <w:rPr>
          <w:b/>
          <w:bCs/>
          <w:sz w:val="40"/>
          <w:szCs w:val="40"/>
          <w:highlight w:val="yellow"/>
          <w:lang w:val="en-US"/>
        </w:rPr>
        <w:t xml:space="preserve">, </w:t>
      </w:r>
      <w:r w:rsidR="008C601D">
        <w:rPr>
          <w:b/>
          <w:bCs/>
          <w:sz w:val="40"/>
          <w:szCs w:val="40"/>
          <w:highlight w:val="yellow"/>
          <w:lang w:val="en-US"/>
        </w:rPr>
        <w:t>please deposit</w:t>
      </w:r>
      <w:r w:rsidR="001D3FB6" w:rsidRPr="001D3FB6">
        <w:rPr>
          <w:b/>
          <w:bCs/>
          <w:sz w:val="40"/>
          <w:szCs w:val="40"/>
          <w:highlight w:val="yellow"/>
          <w:lang w:val="en-US"/>
        </w:rPr>
        <w:t xml:space="preserve"> a permission log and permission licenses via the available Link for the Copyright Transfer Agreements]</w:t>
      </w:r>
    </w:p>
    <w:p w:rsidR="008B10DB" w:rsidRDefault="008B10DB" w:rsidP="009960AE">
      <w:pPr>
        <w:rPr>
          <w:lang w:val="en-US"/>
        </w:rPr>
      </w:pPr>
    </w:p>
    <w:p w:rsidR="009960AE" w:rsidRDefault="009960AE" w:rsidP="009960AE">
      <w:pPr>
        <w:rPr>
          <w:lang w:val="en-US"/>
        </w:rPr>
      </w:pPr>
      <w:r>
        <w:rPr>
          <w:lang w:val="en-US"/>
        </w:rPr>
        <w:t>I hope you are well. </w:t>
      </w:r>
    </w:p>
    <w:p w:rsidR="009960AE" w:rsidRDefault="009960AE" w:rsidP="009960AE">
      <w:pPr>
        <w:rPr>
          <w:lang w:val="en-US"/>
        </w:rPr>
      </w:pPr>
    </w:p>
    <w:p w:rsidR="009960AE" w:rsidRDefault="009960AE" w:rsidP="009960AE">
      <w:pPr>
        <w:rPr>
          <w:lang w:val="en-US"/>
        </w:rPr>
      </w:pPr>
      <w:r>
        <w:rPr>
          <w:lang w:val="en-US"/>
        </w:rPr>
        <w:t>As you are likely already aware, as the author you are contractually responsible for obtaining written permission to reuse any third-party images, figures, tables and/or substantial text excerpts appearing in your [chapter/book] and for providing copies of these permissions.  You are also responsible for completing a permission log.  I will be your primary contact during this process to answer any general questions that you may have about copyright permissions and to help you complete the log.</w:t>
      </w:r>
    </w:p>
    <w:p w:rsidR="009960AE" w:rsidRDefault="009960AE" w:rsidP="009960AE">
      <w:pPr>
        <w:rPr>
          <w:lang w:val="en-US"/>
        </w:rPr>
      </w:pPr>
    </w:p>
    <w:p w:rsidR="009960AE" w:rsidRDefault="009960AE" w:rsidP="009960AE">
      <w:pPr>
        <w:rPr>
          <w:lang w:val="en-US"/>
        </w:rPr>
      </w:pPr>
      <w:r>
        <w:rPr>
          <w:lang w:val="en-US"/>
        </w:rPr>
        <w:t>We ask that you submit both the completed permission log and copies of all permissions licenses on or before the manuscript delivery date of Feb 28, 2018 in order that our publication date for the book will not be delayed.</w:t>
      </w:r>
    </w:p>
    <w:p w:rsidR="009960AE" w:rsidRDefault="009960AE" w:rsidP="009960AE">
      <w:pPr>
        <w:rPr>
          <w:lang w:val="en-US"/>
        </w:rPr>
      </w:pPr>
    </w:p>
    <w:p w:rsidR="009960AE" w:rsidRDefault="009960AE" w:rsidP="009960AE">
      <w:pPr>
        <w:rPr>
          <w:lang w:val="en-US"/>
        </w:rPr>
      </w:pPr>
      <w:r>
        <w:rPr>
          <w:lang w:val="en-US"/>
        </w:rPr>
        <w:t>The permissions process involves three steps:</w:t>
      </w:r>
    </w:p>
    <w:p w:rsidR="009960AE" w:rsidRDefault="009960AE" w:rsidP="009960AE">
      <w:pPr>
        <w:rPr>
          <w:lang w:val="en-US"/>
        </w:rPr>
      </w:pPr>
    </w:p>
    <w:p w:rsidR="009960AE" w:rsidRDefault="009960AE" w:rsidP="009960AE">
      <w:pPr>
        <w:numPr>
          <w:ilvl w:val="0"/>
          <w:numId w:val="1"/>
        </w:numPr>
        <w:rPr>
          <w:rFonts w:eastAsia="Times New Roman"/>
          <w:lang w:val="en-US"/>
        </w:rPr>
      </w:pPr>
      <w:r>
        <w:rPr>
          <w:rFonts w:eastAsia="Times New Roman"/>
          <w:b/>
          <w:bCs/>
          <w:u w:val="single"/>
          <w:lang w:val="en-US"/>
        </w:rPr>
        <w:t>Step 1</w:t>
      </w:r>
      <w:r>
        <w:rPr>
          <w:rFonts w:eastAsia="Times New Roman"/>
          <w:lang w:val="en-US"/>
        </w:rPr>
        <w:t>: Complete the attached permissions log</w:t>
      </w:r>
    </w:p>
    <w:p w:rsidR="009960AE" w:rsidRDefault="009960AE" w:rsidP="009960AE">
      <w:pPr>
        <w:ind w:firstLine="720"/>
        <w:rPr>
          <w:lang w:val="en-US"/>
        </w:rPr>
      </w:pPr>
    </w:p>
    <w:p w:rsidR="009960AE" w:rsidRDefault="009960AE" w:rsidP="009960AE">
      <w:pPr>
        <w:numPr>
          <w:ilvl w:val="0"/>
          <w:numId w:val="2"/>
        </w:numPr>
        <w:rPr>
          <w:rFonts w:eastAsia="Times New Roman"/>
          <w:lang w:val="en-US"/>
        </w:rPr>
      </w:pPr>
      <w:r>
        <w:rPr>
          <w:rFonts w:eastAsia="Times New Roman"/>
          <w:b/>
          <w:bCs/>
          <w:u w:val="single"/>
          <w:lang w:val="en-US"/>
        </w:rPr>
        <w:t>Step 2</w:t>
      </w:r>
      <w:r>
        <w:rPr>
          <w:rFonts w:eastAsia="Times New Roman"/>
          <w:lang w:val="en-US"/>
        </w:rPr>
        <w:t>: Obtain any necessary permissions licenses or other approvals in writing from the rightsholders of the materials – this is usually but not always the publisher for any published works.  Please also be aware that some publishers may have a longer turnaround time and some permissions may also be subject to fees; and</w:t>
      </w:r>
    </w:p>
    <w:p w:rsidR="009960AE" w:rsidRDefault="009960AE" w:rsidP="009960AE">
      <w:pPr>
        <w:spacing w:after="160" w:line="252" w:lineRule="auto"/>
        <w:ind w:left="720"/>
        <w:contextualSpacing/>
        <w:rPr>
          <w:lang w:val="en-US"/>
        </w:rPr>
      </w:pPr>
    </w:p>
    <w:p w:rsidR="009960AE" w:rsidRDefault="009960AE" w:rsidP="009960AE">
      <w:pPr>
        <w:numPr>
          <w:ilvl w:val="0"/>
          <w:numId w:val="3"/>
        </w:numPr>
        <w:rPr>
          <w:rFonts w:eastAsia="Times New Roman"/>
          <w:lang w:val="en-US"/>
        </w:rPr>
      </w:pPr>
      <w:r>
        <w:rPr>
          <w:rFonts w:eastAsia="Times New Roman"/>
          <w:b/>
          <w:bCs/>
          <w:u w:val="single"/>
          <w:lang w:val="en-US"/>
        </w:rPr>
        <w:lastRenderedPageBreak/>
        <w:t>Step 3</w:t>
      </w:r>
      <w:r>
        <w:rPr>
          <w:rFonts w:eastAsia="Times New Roman"/>
          <w:lang w:val="en-US"/>
        </w:rPr>
        <w:t>: Please return the completed permissions log and copies of any permissions licenses to me.</w:t>
      </w:r>
      <w:r>
        <w:rPr>
          <w:rFonts w:eastAsia="Times New Roman"/>
          <w:color w:val="C00000"/>
          <w:lang w:val="en-US"/>
        </w:rPr>
        <w:t xml:space="preserve"> </w:t>
      </w:r>
    </w:p>
    <w:p w:rsidR="009960AE" w:rsidRDefault="009960AE" w:rsidP="009960AE">
      <w:pPr>
        <w:rPr>
          <w:lang w:val="en-US"/>
        </w:rPr>
      </w:pPr>
    </w:p>
    <w:p w:rsidR="009960AE" w:rsidRDefault="009960AE" w:rsidP="009960AE">
      <w:pPr>
        <w:rPr>
          <w:lang w:val="en-US"/>
        </w:rPr>
      </w:pPr>
      <w:r>
        <w:rPr>
          <w:lang w:val="en-US"/>
        </w:rPr>
        <w:t xml:space="preserve">Please note that it is a legal requirement for us to have proof of permission to reuse any figures/tables/substantial text excerpts not original to your [chapter/book], since without this documentation Elsevier may be unable to publish the material in question.  </w:t>
      </w:r>
    </w:p>
    <w:p w:rsidR="009960AE" w:rsidRDefault="009960AE" w:rsidP="009960AE">
      <w:pPr>
        <w:rPr>
          <w:lang w:val="en-US"/>
        </w:rPr>
      </w:pPr>
    </w:p>
    <w:p w:rsidR="009960AE" w:rsidRDefault="009960AE" w:rsidP="009960AE">
      <w:pPr>
        <w:rPr>
          <w:lang w:val="en-US"/>
        </w:rPr>
      </w:pPr>
      <w:r>
        <w:rPr>
          <w:lang w:val="en-US"/>
        </w:rPr>
        <w:t>Other information that may be helpful:</w:t>
      </w:r>
    </w:p>
    <w:p w:rsidR="009960AE" w:rsidRDefault="009960AE" w:rsidP="009960AE">
      <w:pPr>
        <w:rPr>
          <w:lang w:val="en-US"/>
        </w:rPr>
      </w:pPr>
    </w:p>
    <w:p w:rsidR="009960AE" w:rsidRDefault="009960AE" w:rsidP="009960AE">
      <w:pPr>
        <w:numPr>
          <w:ilvl w:val="0"/>
          <w:numId w:val="4"/>
        </w:numPr>
        <w:rPr>
          <w:rFonts w:eastAsia="Times New Roman"/>
          <w:lang w:val="en-US"/>
        </w:rPr>
      </w:pPr>
      <w:r>
        <w:rPr>
          <w:rFonts w:eastAsia="Times New Roman"/>
          <w:lang w:val="en-US"/>
        </w:rPr>
        <w:t>Where rightsholders do not require that their own permission request forms be used to submit requests, please use the attached Elsevier permission request form when applying for permission. In many cases, though, permission requests can or must be submitted via online forms or via Rightslink, an automated permission-granting service. Rightslink can often be the most convenient and efficient way to request permissions.  For more information about using Rightslink, please visit</w:t>
      </w:r>
      <w:r>
        <w:rPr>
          <w:rFonts w:eastAsia="Times New Roman"/>
          <w:color w:val="0563C1"/>
          <w:u w:val="single"/>
          <w:lang w:val="en-US"/>
        </w:rPr>
        <w:t xml:space="preserve"> </w:t>
      </w:r>
      <w:hyperlink r:id="rId8" w:history="1">
        <w:r>
          <w:rPr>
            <w:rStyle w:val="Hyperlink"/>
            <w:rFonts w:eastAsia="Times New Roman"/>
            <w:lang w:val="en-US"/>
          </w:rPr>
          <w:t>here</w:t>
        </w:r>
      </w:hyperlink>
      <w:r>
        <w:rPr>
          <w:rFonts w:eastAsia="Times New Roman"/>
          <w:lang w:val="en-US"/>
        </w:rPr>
        <w:t>.</w:t>
      </w:r>
      <w:r>
        <w:rPr>
          <w:rFonts w:eastAsia="Times New Roman"/>
          <w:color w:val="0563C1"/>
          <w:u w:val="single"/>
          <w:lang w:val="en-US"/>
        </w:rPr>
        <w:t xml:space="preserve"> </w:t>
      </w:r>
      <w:r>
        <w:rPr>
          <w:rFonts w:eastAsia="Times New Roman"/>
          <w:lang w:val="en-US"/>
        </w:rPr>
        <w:t>For more information about obtaining permission from other publishers, please refer to our attached Permission-Seeking FAQs.</w:t>
      </w:r>
    </w:p>
    <w:p w:rsidR="009960AE" w:rsidRDefault="009960AE" w:rsidP="009960AE">
      <w:pPr>
        <w:ind w:left="720"/>
        <w:contextualSpacing/>
        <w:rPr>
          <w:lang w:val="en-US"/>
        </w:rPr>
      </w:pPr>
    </w:p>
    <w:p w:rsidR="009960AE" w:rsidRDefault="009960AE" w:rsidP="009960AE">
      <w:pPr>
        <w:numPr>
          <w:ilvl w:val="0"/>
          <w:numId w:val="5"/>
        </w:numPr>
        <w:rPr>
          <w:rFonts w:eastAsia="Times New Roman"/>
          <w:lang w:val="en-US"/>
        </w:rPr>
      </w:pPr>
      <w:r>
        <w:rPr>
          <w:rFonts w:eastAsia="Times New Roman"/>
          <w:lang w:val="en-US"/>
        </w:rPr>
        <w:t>If a rightsholder does not respond after multiple attempts to contact them, it would be best to remove their material and replace it with alternate material in order to avoid further risk or delay.</w:t>
      </w:r>
    </w:p>
    <w:p w:rsidR="009960AE" w:rsidRDefault="009960AE" w:rsidP="009960AE">
      <w:pPr>
        <w:rPr>
          <w:lang w:val="en-US"/>
        </w:rPr>
      </w:pPr>
    </w:p>
    <w:p w:rsidR="009960AE" w:rsidRDefault="009960AE" w:rsidP="009960AE">
      <w:pPr>
        <w:numPr>
          <w:ilvl w:val="0"/>
          <w:numId w:val="6"/>
        </w:numPr>
        <w:rPr>
          <w:rFonts w:eastAsia="Times New Roman"/>
          <w:lang w:val="en-US"/>
        </w:rPr>
      </w:pPr>
      <w:r>
        <w:rPr>
          <w:rFonts w:eastAsia="Times New Roman"/>
          <w:lang w:val="en-US"/>
        </w:rPr>
        <w:t>If this title is a subsequent edition and you were an author of the previous edition and retained copies of any permissions licenses, please check to determine whether the permission that you obtained for previous edition covers this edition as well. If it does not, you should reobtain permission for this edition.</w:t>
      </w:r>
    </w:p>
    <w:p w:rsidR="009960AE" w:rsidRDefault="009960AE" w:rsidP="009960AE">
      <w:pPr>
        <w:rPr>
          <w:lang w:val="en-US"/>
        </w:rPr>
      </w:pPr>
    </w:p>
    <w:p w:rsidR="009960AE" w:rsidRDefault="009960AE" w:rsidP="009960AE">
      <w:pPr>
        <w:rPr>
          <w:lang w:val="en-US"/>
        </w:rPr>
      </w:pPr>
      <w:r>
        <w:rPr>
          <w:lang w:val="en-US"/>
        </w:rPr>
        <w:t>For a general overview of the permission-seeking process, please refer the attached Permissions Guidelines.</w:t>
      </w:r>
      <w:r>
        <w:rPr>
          <w:u w:val="single"/>
          <w:lang w:val="en-US"/>
        </w:rPr>
        <w:t xml:space="preserve"> </w:t>
      </w:r>
      <w:r>
        <w:rPr>
          <w:lang w:val="en-US"/>
        </w:rPr>
        <w:t xml:space="preserve">If you wish to include other Elsevier-published material in your [chapter/book], permission can be obtained </w:t>
      </w:r>
      <w:hyperlink r:id="rId9" w:anchor="SD" w:history="1">
        <w:r>
          <w:rPr>
            <w:rStyle w:val="Hyperlink"/>
            <w:lang w:val="en-US"/>
          </w:rPr>
          <w:t>via Rightslink if the material can be found on Science Direct</w:t>
        </w:r>
      </w:hyperlink>
      <w:r>
        <w:rPr>
          <w:lang w:val="en-US"/>
        </w:rPr>
        <w:t xml:space="preserve"> or </w:t>
      </w:r>
      <w:hyperlink r:id="rId10" w:history="1">
        <w:r>
          <w:rPr>
            <w:rStyle w:val="Hyperlink"/>
            <w:lang w:val="en-US"/>
          </w:rPr>
          <w:t>via our online form</w:t>
        </w:r>
      </w:hyperlink>
      <w:r>
        <w:rPr>
          <w:lang w:val="en-US"/>
        </w:rPr>
        <w:t xml:space="preserve"> if the material is not available on Science Direct.</w:t>
      </w:r>
    </w:p>
    <w:p w:rsidR="009960AE" w:rsidRDefault="009960AE" w:rsidP="009960AE">
      <w:pPr>
        <w:rPr>
          <w:b/>
          <w:bCs/>
          <w:lang w:val="en-US"/>
        </w:rPr>
      </w:pPr>
    </w:p>
    <w:p w:rsidR="009960AE" w:rsidRDefault="009960AE" w:rsidP="009960AE">
      <w:pPr>
        <w:rPr>
          <w:lang w:val="en-US"/>
        </w:rPr>
      </w:pPr>
      <w:r>
        <w:rPr>
          <w:lang w:val="en-US"/>
        </w:rPr>
        <w:t>If you have any questions regarding the above or any other concerns during the permission-seeking process, please do not hesitate to contact me directly.</w:t>
      </w:r>
    </w:p>
    <w:p w:rsidR="009960AE" w:rsidRDefault="009960AE" w:rsidP="009960AE">
      <w:pPr>
        <w:rPr>
          <w:b/>
          <w:bCs/>
          <w:lang w:val="en-US"/>
        </w:rPr>
      </w:pPr>
    </w:p>
    <w:p w:rsidR="009960AE" w:rsidRDefault="009960AE" w:rsidP="009960AE">
      <w:pPr>
        <w:rPr>
          <w:b/>
          <w:bCs/>
          <w:lang w:val="en-US"/>
        </w:rPr>
      </w:pPr>
      <w:r>
        <w:rPr>
          <w:b/>
          <w:bCs/>
          <w:lang w:val="en-US"/>
        </w:rPr>
        <w:t>If your [chapter/book] contains no borrowed material and therefore requires no permissions, please confirm this via email.</w:t>
      </w:r>
    </w:p>
    <w:p w:rsidR="009960AE" w:rsidRDefault="009960AE" w:rsidP="009960AE">
      <w:pPr>
        <w:rPr>
          <w:lang w:val="en-US"/>
        </w:rPr>
      </w:pPr>
    </w:p>
    <w:p w:rsidR="009960AE" w:rsidRDefault="009960AE" w:rsidP="009960AE">
      <w:pPr>
        <w:rPr>
          <w:b/>
          <w:bCs/>
          <w:lang w:val="en-US"/>
        </w:rPr>
      </w:pPr>
      <w:r>
        <w:rPr>
          <w:b/>
          <w:bCs/>
          <w:highlight w:val="yellow"/>
          <w:lang w:val="en-US"/>
        </w:rPr>
        <w:t>I would like to ask you to forward this email information to the co-authors/contributors as well.</w:t>
      </w:r>
    </w:p>
    <w:p w:rsidR="009960AE" w:rsidRDefault="009960AE" w:rsidP="009960AE">
      <w:pPr>
        <w:rPr>
          <w:lang w:val="en-US"/>
        </w:rPr>
      </w:pPr>
    </w:p>
    <w:p w:rsidR="009960AE" w:rsidRDefault="009960AE" w:rsidP="009960AE">
      <w:pPr>
        <w:rPr>
          <w:rFonts w:ascii="Arial" w:hAnsi="Arial" w:cs="Arial"/>
          <w:color w:val="53565A"/>
          <w:spacing w:val="-1"/>
          <w:sz w:val="20"/>
          <w:szCs w:val="20"/>
          <w:lang w:val="en-US" w:eastAsia="en-IN"/>
        </w:rPr>
      </w:pPr>
      <w:r>
        <w:rPr>
          <w:rFonts w:ascii="Arial" w:hAnsi="Arial" w:cs="Arial"/>
          <w:color w:val="53565A"/>
          <w:spacing w:val="-1"/>
          <w:sz w:val="20"/>
          <w:szCs w:val="20"/>
          <w:lang w:val="en-US" w:eastAsia="en-IN"/>
        </w:rPr>
        <w:t>Best Regards</w:t>
      </w:r>
    </w:p>
    <w:p w:rsidR="009960AE" w:rsidRDefault="009960AE" w:rsidP="009960AE">
      <w:pPr>
        <w:rPr>
          <w:rFonts w:ascii="Arial" w:hAnsi="Arial" w:cs="Arial"/>
          <w:color w:val="53565A"/>
          <w:spacing w:val="-1"/>
          <w:sz w:val="20"/>
          <w:szCs w:val="20"/>
          <w:lang w:val="en-US" w:eastAsia="en-IN"/>
        </w:rPr>
      </w:pPr>
      <w:r>
        <w:rPr>
          <w:rFonts w:ascii="Arial" w:hAnsi="Arial" w:cs="Arial"/>
          <w:color w:val="53565A"/>
          <w:spacing w:val="-1"/>
          <w:sz w:val="20"/>
          <w:szCs w:val="20"/>
          <w:lang w:val="en-US" w:eastAsia="en-IN"/>
        </w:rPr>
        <w:t>Indhu</w:t>
      </w:r>
    </w:p>
    <w:p w:rsidR="009960AE" w:rsidRDefault="009960AE" w:rsidP="009960AE">
      <w:pPr>
        <w:rPr>
          <w:rFonts w:ascii="Arial" w:hAnsi="Arial" w:cs="Arial"/>
          <w:b/>
          <w:bCs/>
          <w:color w:val="53565A"/>
          <w:spacing w:val="-1"/>
          <w:sz w:val="20"/>
          <w:szCs w:val="20"/>
          <w:lang w:val="en-US" w:eastAsia="en-IN"/>
        </w:rPr>
      </w:pPr>
    </w:p>
    <w:p w:rsidR="009960AE" w:rsidRDefault="009960AE" w:rsidP="009960AE">
      <w:pPr>
        <w:rPr>
          <w:rFonts w:ascii="Arial" w:hAnsi="Arial" w:cs="Arial"/>
          <w:b/>
          <w:bCs/>
          <w:color w:val="53565A"/>
          <w:spacing w:val="-1"/>
          <w:sz w:val="20"/>
          <w:szCs w:val="20"/>
          <w:lang w:val="en-US" w:eastAsia="en-IN"/>
        </w:rPr>
      </w:pPr>
      <w:r>
        <w:rPr>
          <w:rFonts w:ascii="Arial" w:hAnsi="Arial" w:cs="Arial"/>
          <w:b/>
          <w:bCs/>
          <w:color w:val="53565A"/>
          <w:spacing w:val="-1"/>
          <w:sz w:val="20"/>
          <w:szCs w:val="20"/>
          <w:lang w:val="en-US" w:eastAsia="en-IN"/>
        </w:rPr>
        <w:t>Indhumathi Mani (Ms.)</w:t>
      </w:r>
    </w:p>
    <w:p w:rsidR="009960AE" w:rsidRDefault="009960AE" w:rsidP="009960AE">
      <w:pPr>
        <w:spacing w:before="4" w:line="204" w:lineRule="exact"/>
        <w:rPr>
          <w:rFonts w:ascii="Arial" w:hAnsi="Arial" w:cs="Arial"/>
          <w:color w:val="53565A"/>
          <w:spacing w:val="-1"/>
          <w:sz w:val="18"/>
          <w:szCs w:val="18"/>
          <w:lang w:val="en-US" w:eastAsia="en-IN"/>
        </w:rPr>
      </w:pPr>
      <w:r>
        <w:rPr>
          <w:rFonts w:ascii="Arial" w:hAnsi="Arial" w:cs="Arial"/>
          <w:color w:val="53565A"/>
          <w:spacing w:val="-1"/>
          <w:sz w:val="18"/>
          <w:szCs w:val="18"/>
          <w:lang w:val="en-US" w:eastAsia="en-IN"/>
        </w:rPr>
        <w:t>Copyrights Coordinator, GR - Copyrights</w:t>
      </w:r>
    </w:p>
    <w:p w:rsidR="009960AE" w:rsidRDefault="009960AE" w:rsidP="009960AE">
      <w:pPr>
        <w:spacing w:line="204" w:lineRule="exact"/>
        <w:rPr>
          <w:rFonts w:ascii="Arial" w:hAnsi="Arial" w:cs="Arial"/>
          <w:color w:val="1F497D"/>
          <w:sz w:val="18"/>
          <w:szCs w:val="18"/>
        </w:rPr>
      </w:pPr>
      <w:r>
        <w:rPr>
          <w:rFonts w:ascii="Arial" w:hAnsi="Arial" w:cs="Arial"/>
          <w:b/>
          <w:bCs/>
          <w:color w:val="FF8200"/>
          <w:sz w:val="18"/>
          <w:szCs w:val="18"/>
        </w:rPr>
        <w:t>ELSEVIER</w:t>
      </w:r>
      <w:r>
        <w:rPr>
          <w:rFonts w:ascii="Arial" w:hAnsi="Arial" w:cs="Arial"/>
          <w:b/>
          <w:bCs/>
          <w:color w:val="FF8200"/>
          <w:spacing w:val="-1"/>
          <w:sz w:val="18"/>
          <w:szCs w:val="18"/>
        </w:rPr>
        <w:t xml:space="preserve"> </w:t>
      </w:r>
      <w:r>
        <w:rPr>
          <w:rFonts w:ascii="Arial" w:hAnsi="Arial" w:cs="Arial"/>
          <w:color w:val="53565A"/>
          <w:sz w:val="18"/>
          <w:szCs w:val="18"/>
        </w:rPr>
        <w:t>|</w:t>
      </w:r>
      <w:r>
        <w:rPr>
          <w:rFonts w:ascii="Arial" w:hAnsi="Arial" w:cs="Arial"/>
          <w:color w:val="53565A"/>
          <w:spacing w:val="1"/>
          <w:sz w:val="18"/>
          <w:szCs w:val="18"/>
        </w:rPr>
        <w:t xml:space="preserve"> </w:t>
      </w:r>
      <w:r>
        <w:rPr>
          <w:rFonts w:ascii="Arial" w:hAnsi="Arial" w:cs="Arial"/>
          <w:color w:val="53565A"/>
          <w:spacing w:val="-1"/>
          <w:sz w:val="18"/>
          <w:szCs w:val="18"/>
          <w:lang w:val="en-US" w:eastAsia="en-IN"/>
        </w:rPr>
        <w:t>Global Book Production</w:t>
      </w:r>
    </w:p>
    <w:p w:rsidR="009960AE" w:rsidRDefault="009960AE" w:rsidP="009960AE">
      <w:pPr>
        <w:spacing w:before="4"/>
        <w:rPr>
          <w:rFonts w:ascii="Arial" w:hAnsi="Arial" w:cs="Arial"/>
          <w:color w:val="53565A"/>
          <w:spacing w:val="-1"/>
          <w:sz w:val="18"/>
          <w:szCs w:val="18"/>
          <w:lang w:val="en-US" w:eastAsia="en-IN"/>
        </w:rPr>
      </w:pPr>
      <w:r>
        <w:rPr>
          <w:rFonts w:ascii="Arial" w:hAnsi="Arial" w:cs="Arial"/>
          <w:color w:val="53565A"/>
          <w:spacing w:val="-1"/>
          <w:sz w:val="18"/>
          <w:szCs w:val="18"/>
          <w:lang w:val="en-US" w:eastAsia="en-IN"/>
        </w:rPr>
        <w:t>+91 44 4299 4511 office</w:t>
      </w:r>
    </w:p>
    <w:p w:rsidR="009960AE" w:rsidRDefault="005D677C" w:rsidP="009960AE">
      <w:pPr>
        <w:spacing w:before="4"/>
        <w:rPr>
          <w:rFonts w:ascii="Arial" w:hAnsi="Arial" w:cs="Arial"/>
          <w:color w:val="53565A"/>
          <w:spacing w:val="-1"/>
          <w:sz w:val="18"/>
          <w:szCs w:val="18"/>
          <w:lang w:val="en-US" w:eastAsia="en-IN"/>
        </w:rPr>
      </w:pPr>
      <w:hyperlink r:id="rId11" w:history="1">
        <w:r w:rsidR="009960AE">
          <w:rPr>
            <w:rStyle w:val="Hyperlink"/>
            <w:rFonts w:ascii="Arial" w:hAnsi="Arial" w:cs="Arial"/>
            <w:spacing w:val="-1"/>
            <w:sz w:val="18"/>
            <w:szCs w:val="18"/>
            <w:lang w:val="en-US" w:eastAsia="en-IN"/>
          </w:rPr>
          <w:t>i.mani@elsevier.com</w:t>
        </w:r>
      </w:hyperlink>
    </w:p>
    <w:p w:rsidR="001B7F18" w:rsidRDefault="001B7F18"/>
    <w:p w:rsidR="00392D49" w:rsidRDefault="00392D49">
      <w:pPr>
        <w:rPr>
          <w:b/>
        </w:rPr>
      </w:pPr>
      <w:r>
        <w:rPr>
          <w:b/>
        </w:rPr>
        <w:t>Notes</w:t>
      </w:r>
    </w:p>
    <w:p w:rsidR="00392D49" w:rsidRDefault="00392D49">
      <w:pPr>
        <w:rPr>
          <w:b/>
        </w:rPr>
      </w:pPr>
      <w:r>
        <w:rPr>
          <w:b/>
        </w:rPr>
        <w:t>[Text in square brackets has been added by Stefan Radl, Feb 14</w:t>
      </w:r>
      <w:r w:rsidRPr="00392D49">
        <w:rPr>
          <w:b/>
          <w:vertAlign w:val="superscript"/>
        </w:rPr>
        <w:t>th</w:t>
      </w:r>
      <w:r>
        <w:rPr>
          <w:b/>
        </w:rPr>
        <w:t>, 2018]</w:t>
      </w:r>
    </w:p>
    <w:p w:rsidR="00E13039" w:rsidRDefault="00E13039">
      <w:pPr>
        <w:rPr>
          <w:b/>
        </w:rPr>
      </w:pPr>
      <w:r w:rsidRPr="00E13039">
        <w:rPr>
          <w:b/>
        </w:rPr>
        <w:t>[Email received</w:t>
      </w:r>
      <w:r w:rsidR="00392D49">
        <w:rPr>
          <w:b/>
        </w:rPr>
        <w:t xml:space="preserve"> from Elsevier</w:t>
      </w:r>
      <w:r w:rsidRPr="00E13039">
        <w:rPr>
          <w:b/>
        </w:rPr>
        <w:t xml:space="preserve"> Feb 14</w:t>
      </w:r>
      <w:r w:rsidRPr="00E13039">
        <w:rPr>
          <w:b/>
          <w:vertAlign w:val="superscript"/>
        </w:rPr>
        <w:t>th</w:t>
      </w:r>
      <w:r w:rsidRPr="00E13039">
        <w:rPr>
          <w:b/>
        </w:rPr>
        <w:t>, 2018]</w:t>
      </w:r>
    </w:p>
    <w:p w:rsidR="00392D49" w:rsidRPr="00E13039" w:rsidRDefault="00392D49">
      <w:pPr>
        <w:rPr>
          <w:b/>
        </w:rPr>
      </w:pPr>
    </w:p>
    <w:sectPr w:rsidR="00392D49" w:rsidRPr="00E130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65F2D"/>
    <w:multiLevelType w:val="multilevel"/>
    <w:tmpl w:val="3BBE4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84E134B"/>
    <w:multiLevelType w:val="multilevel"/>
    <w:tmpl w:val="C06EC8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236E7652"/>
    <w:multiLevelType w:val="multilevel"/>
    <w:tmpl w:val="D0C242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2A31530A"/>
    <w:multiLevelType w:val="multilevel"/>
    <w:tmpl w:val="D7A455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42114600"/>
    <w:multiLevelType w:val="multilevel"/>
    <w:tmpl w:val="7B0A89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795469F6"/>
    <w:multiLevelType w:val="multilevel"/>
    <w:tmpl w:val="9490E4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33B"/>
    <w:rsid w:val="001A377F"/>
    <w:rsid w:val="001B7F18"/>
    <w:rsid w:val="001D3FB6"/>
    <w:rsid w:val="001E48E0"/>
    <w:rsid w:val="002B633B"/>
    <w:rsid w:val="00323BE2"/>
    <w:rsid w:val="00392D49"/>
    <w:rsid w:val="004B6BD3"/>
    <w:rsid w:val="005D677C"/>
    <w:rsid w:val="0064798B"/>
    <w:rsid w:val="007627F4"/>
    <w:rsid w:val="008101D9"/>
    <w:rsid w:val="008563E8"/>
    <w:rsid w:val="008733A9"/>
    <w:rsid w:val="008B10DB"/>
    <w:rsid w:val="008C601D"/>
    <w:rsid w:val="009960AE"/>
    <w:rsid w:val="00AA3AC0"/>
    <w:rsid w:val="00BC7CB1"/>
    <w:rsid w:val="00C34293"/>
    <w:rsid w:val="00DC5B2C"/>
    <w:rsid w:val="00E13039"/>
    <w:rsid w:val="00E709EA"/>
    <w:rsid w:val="00F47B86"/>
    <w:rsid w:val="00FB5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960AE"/>
    <w:pPr>
      <w:spacing w:after="0" w:line="240" w:lineRule="auto"/>
    </w:pPr>
    <w:rPr>
      <w:rFonts w:ascii="Calibri" w:hAnsi="Calibri" w:cs="Times New Roman"/>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9960AE"/>
    <w:rPr>
      <w:color w:val="0563C1"/>
      <w:u w:val="single"/>
    </w:rPr>
  </w:style>
  <w:style w:type="paragraph" w:styleId="Sprechblasentext">
    <w:name w:val="Balloon Text"/>
    <w:basedOn w:val="Standard"/>
    <w:link w:val="SprechblasentextZchn"/>
    <w:uiPriority w:val="99"/>
    <w:semiHidden/>
    <w:unhideWhenUsed/>
    <w:rsid w:val="009960A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60AE"/>
    <w:rPr>
      <w:rFonts w:ascii="Tahom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960AE"/>
    <w:pPr>
      <w:spacing w:after="0" w:line="240" w:lineRule="auto"/>
    </w:pPr>
    <w:rPr>
      <w:rFonts w:ascii="Calibri" w:hAnsi="Calibri" w:cs="Times New Roman"/>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9960AE"/>
    <w:rPr>
      <w:color w:val="0563C1"/>
      <w:u w:val="single"/>
    </w:rPr>
  </w:style>
  <w:style w:type="paragraph" w:styleId="Sprechblasentext">
    <w:name w:val="Balloon Text"/>
    <w:basedOn w:val="Standard"/>
    <w:link w:val="SprechblasentextZchn"/>
    <w:uiPriority w:val="99"/>
    <w:semiHidden/>
    <w:unhideWhenUsed/>
    <w:rsid w:val="009960A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60AE"/>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10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copyright.com/rightsholders/rightslink-permission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cid:image001.gif@01D3A57B.3E8AA37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mailto:i.mani@elsevier.com" TargetMode="External"/><Relationship Id="rId5" Type="http://schemas.openxmlformats.org/officeDocument/2006/relationships/webSettings" Target="webSettings.xml"/><Relationship Id="rId10" Type="http://schemas.openxmlformats.org/officeDocument/2006/relationships/hyperlink" Target="https://www.elsevier.com/authors/permission-request-form" TargetMode="External"/><Relationship Id="rId4" Type="http://schemas.openxmlformats.org/officeDocument/2006/relationships/settings" Target="settings.xml"/><Relationship Id="rId9" Type="http://schemas.openxmlformats.org/officeDocument/2006/relationships/hyperlink" Target="https://www.elsevier.com/about/our-business/policies/copyright/permission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3916</Characters>
  <Application>Microsoft Office Word</Application>
  <DocSecurity>0</DocSecurity>
  <Lines>32</Lines>
  <Paragraphs>9</Paragraphs>
  <ScaleCrop>false</ScaleCrop>
  <Company>IPPT</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Radl</dc:creator>
  <cp:lastModifiedBy>Stefan Radl</cp:lastModifiedBy>
  <cp:revision>11</cp:revision>
  <dcterms:created xsi:type="dcterms:W3CDTF">2018-02-14T07:03:00Z</dcterms:created>
  <dcterms:modified xsi:type="dcterms:W3CDTF">2018-02-14T07:10:00Z</dcterms:modified>
</cp:coreProperties>
</file>